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0840" w14:textId="77777777" w:rsidR="00433993" w:rsidRDefault="00433993" w:rsidP="00047E99">
      <w:pPr>
        <w:spacing w:after="0"/>
        <w:jc w:val="center"/>
        <w:rPr>
          <w:b/>
          <w:bCs/>
          <w:sz w:val="22"/>
          <w:lang w:val="sr-Latn-ME"/>
        </w:rPr>
      </w:pPr>
    </w:p>
    <w:p w14:paraId="2F5A7E32" w14:textId="77777777" w:rsidR="006D1C9A" w:rsidRDefault="006D1C9A" w:rsidP="00047E99">
      <w:pPr>
        <w:spacing w:after="0"/>
        <w:jc w:val="center"/>
        <w:rPr>
          <w:b/>
          <w:bCs/>
          <w:sz w:val="22"/>
          <w:lang w:val="sr-Latn-ME"/>
        </w:rPr>
      </w:pPr>
    </w:p>
    <w:p w14:paraId="7951D3E3" w14:textId="7F6A62BA" w:rsidR="00047E99" w:rsidRPr="00F84FE0" w:rsidRDefault="00047E99" w:rsidP="00047E99">
      <w:pPr>
        <w:spacing w:after="0"/>
        <w:jc w:val="center"/>
        <w:rPr>
          <w:b/>
          <w:bCs/>
          <w:sz w:val="22"/>
          <w:lang w:val="sr-Latn-ME"/>
        </w:rPr>
      </w:pPr>
      <w:r w:rsidRPr="00F84FE0">
        <w:rPr>
          <w:b/>
          <w:bCs/>
          <w:sz w:val="22"/>
          <w:lang w:val="sr-Latn-ME"/>
        </w:rPr>
        <w:t>VODIČ ZA PODNOSIOCE PRIJEDLOGA PROJEKTA</w:t>
      </w:r>
    </w:p>
    <w:p w14:paraId="6B283BAC" w14:textId="77777777" w:rsidR="00047E99" w:rsidRPr="00F84FE0" w:rsidRDefault="00047E99" w:rsidP="00047E99">
      <w:pPr>
        <w:spacing w:after="0"/>
        <w:jc w:val="center"/>
        <w:rPr>
          <w:b/>
          <w:bCs/>
          <w:sz w:val="22"/>
          <w:lang w:val="sr-Latn-ME"/>
        </w:rPr>
      </w:pPr>
    </w:p>
    <w:p w14:paraId="76668FC5" w14:textId="57A65E51" w:rsidR="00047E99" w:rsidRPr="00F84FE0" w:rsidRDefault="00047E99" w:rsidP="00047E99">
      <w:pPr>
        <w:spacing w:after="0"/>
        <w:rPr>
          <w:b/>
          <w:bCs/>
          <w:sz w:val="22"/>
          <w:lang w:val="sr-Latn-ME"/>
        </w:rPr>
      </w:pPr>
    </w:p>
    <w:p w14:paraId="57B1424B" w14:textId="77777777" w:rsidR="00AA3654" w:rsidRPr="00F84FE0" w:rsidRDefault="00AA3654" w:rsidP="00AA3654">
      <w:pPr>
        <w:pStyle w:val="ListParagraph"/>
        <w:numPr>
          <w:ilvl w:val="0"/>
          <w:numId w:val="8"/>
        </w:numPr>
        <w:spacing w:after="0"/>
        <w:rPr>
          <w:b/>
          <w:bCs/>
          <w:sz w:val="22"/>
          <w:lang w:val="sr-Latn-ME"/>
        </w:rPr>
      </w:pPr>
      <w:r w:rsidRPr="00F84FE0">
        <w:rPr>
          <w:b/>
          <w:bCs/>
          <w:sz w:val="22"/>
          <w:lang w:val="sr-Latn-ME"/>
        </w:rPr>
        <w:t xml:space="preserve">UVOD </w:t>
      </w:r>
    </w:p>
    <w:p w14:paraId="053485A3" w14:textId="77777777" w:rsidR="00AA3654" w:rsidRPr="00F84FE0" w:rsidRDefault="00AA3654" w:rsidP="00AA3654">
      <w:pPr>
        <w:spacing w:after="0"/>
        <w:rPr>
          <w:sz w:val="22"/>
          <w:lang w:val="sr-Latn-ME"/>
        </w:rPr>
      </w:pPr>
    </w:p>
    <w:p w14:paraId="247D3D0B" w14:textId="3A18623C" w:rsidR="00047E99" w:rsidRPr="00F84FE0" w:rsidRDefault="00AA3654" w:rsidP="00AA3654">
      <w:pPr>
        <w:spacing w:after="0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Projekat „Pristup pravdi i ljudskim pravima u Crnoj Gori – projekat monitoringa suđenja 2021-2023” EuropeAid/170993/DD/ACT/ME, a koji finansira Delegacija Evropske unije u Crnoj Gori, kroz Program Evropski instrument za demokratiju i ljudska prava za Crnu Goru 2020</w:t>
      </w:r>
      <w:r w:rsidR="0017109E">
        <w:rPr>
          <w:sz w:val="22"/>
          <w:lang w:val="sr-Latn-ME"/>
        </w:rPr>
        <w:t xml:space="preserve"> (</w:t>
      </w:r>
      <w:r w:rsidRPr="00F84FE0">
        <w:rPr>
          <w:sz w:val="22"/>
          <w:lang w:val="sr-Latn-ME"/>
        </w:rPr>
        <w:t>EIDHR</w:t>
      </w:r>
      <w:r w:rsidR="0017109E">
        <w:rPr>
          <w:sz w:val="22"/>
          <w:lang w:val="sr-Latn-ME"/>
        </w:rPr>
        <w:t xml:space="preserve">) i </w:t>
      </w:r>
      <w:r w:rsidR="002F677F">
        <w:rPr>
          <w:sz w:val="22"/>
          <w:lang w:val="sr-Latn-ME"/>
        </w:rPr>
        <w:t xml:space="preserve">kofinansira </w:t>
      </w:r>
      <w:r w:rsidR="0017109E">
        <w:rPr>
          <w:sz w:val="22"/>
          <w:lang w:val="sr-Latn-ME"/>
        </w:rPr>
        <w:t>Ministarstvo javne uprave Crne Gore</w:t>
      </w:r>
      <w:r w:rsidRPr="00F84FE0">
        <w:rPr>
          <w:sz w:val="22"/>
          <w:lang w:val="sr-Latn-ME"/>
        </w:rPr>
        <w:t xml:space="preserve">, sprovodi Centar za monitoring i istraživanje (CeMI) u saradnji sa NVO Akcija za ljudska prava (HRA). </w:t>
      </w:r>
    </w:p>
    <w:p w14:paraId="35FE0C99" w14:textId="24B2683C" w:rsidR="00F84FE0" w:rsidRDefault="00F84FE0" w:rsidP="00F84FE0">
      <w:pPr>
        <w:spacing w:after="0"/>
        <w:jc w:val="both"/>
        <w:rPr>
          <w:b/>
          <w:bCs/>
          <w:sz w:val="22"/>
          <w:lang w:val="sr-Latn-ME"/>
        </w:rPr>
      </w:pPr>
    </w:p>
    <w:p w14:paraId="05E42A77" w14:textId="1CD84EC2" w:rsidR="00D6649B" w:rsidRPr="00F84FE0" w:rsidRDefault="00D6649B" w:rsidP="00154AED">
      <w:pPr>
        <w:spacing w:after="0"/>
        <w:jc w:val="both"/>
        <w:rPr>
          <w:sz w:val="22"/>
          <w:lang w:val="sr-Latn-ME"/>
        </w:rPr>
      </w:pPr>
      <w:r w:rsidRPr="00F84FE0">
        <w:rPr>
          <w:b/>
          <w:bCs/>
          <w:sz w:val="22"/>
          <w:lang w:val="sr-Latn-ME"/>
        </w:rPr>
        <w:t xml:space="preserve">Naziv </w:t>
      </w:r>
      <w:r w:rsidR="00F84FE0">
        <w:rPr>
          <w:b/>
          <w:bCs/>
          <w:sz w:val="22"/>
          <w:lang w:val="sr-Latn-ME"/>
        </w:rPr>
        <w:t>konkursa</w:t>
      </w:r>
      <w:r w:rsidRPr="00F84FE0">
        <w:rPr>
          <w:b/>
          <w:bCs/>
          <w:sz w:val="22"/>
          <w:lang w:val="sr-Latn-ME"/>
        </w:rPr>
        <w:t xml:space="preserve">: </w:t>
      </w:r>
      <w:r w:rsidR="002905A8" w:rsidRPr="00F84FE0">
        <w:rPr>
          <w:sz w:val="22"/>
          <w:lang w:val="sr-Latn-ME"/>
        </w:rPr>
        <w:t>Program dodjele malih grantova za organizacije civilnog društva koji ima za cilj</w:t>
      </w:r>
      <w:r w:rsidR="007F4D21" w:rsidRPr="00F84FE0">
        <w:rPr>
          <w:sz w:val="22"/>
          <w:lang w:val="sr-Latn-ME"/>
        </w:rPr>
        <w:t xml:space="preserve"> postizanje višeg nivoa demokratije i vladavine prava u Crnoj Gori, sa posebnim fokusom na jednak pristup pravdi i ljudska prava ranjivih grupa.</w:t>
      </w:r>
    </w:p>
    <w:p w14:paraId="2A918636" w14:textId="77777777" w:rsidR="00154AED" w:rsidRPr="00F84FE0" w:rsidRDefault="00154AED" w:rsidP="00154AED">
      <w:pPr>
        <w:spacing w:after="0"/>
        <w:jc w:val="both"/>
        <w:rPr>
          <w:sz w:val="22"/>
          <w:lang w:val="sr-Latn-ME"/>
        </w:rPr>
      </w:pPr>
    </w:p>
    <w:p w14:paraId="5BBDA9D7" w14:textId="4D09A6F3" w:rsidR="007F4D21" w:rsidRDefault="007F4D21" w:rsidP="00154AED">
      <w:pPr>
        <w:spacing w:after="0"/>
        <w:jc w:val="both"/>
        <w:rPr>
          <w:sz w:val="22"/>
          <w:lang w:val="sr-Latn-ME"/>
        </w:rPr>
      </w:pPr>
      <w:r w:rsidRPr="00F84FE0">
        <w:rPr>
          <w:b/>
          <w:bCs/>
          <w:sz w:val="22"/>
          <w:lang w:val="sr-Latn-ME"/>
        </w:rPr>
        <w:t xml:space="preserve">Cilj </w:t>
      </w:r>
      <w:r w:rsidR="00F84FE0">
        <w:rPr>
          <w:b/>
          <w:bCs/>
          <w:sz w:val="22"/>
          <w:lang w:val="sr-Latn-ME"/>
        </w:rPr>
        <w:t>konkursa</w:t>
      </w:r>
      <w:r w:rsidRPr="00F84FE0">
        <w:rPr>
          <w:b/>
          <w:bCs/>
          <w:sz w:val="22"/>
          <w:lang w:val="sr-Latn-ME"/>
        </w:rPr>
        <w:t>:</w:t>
      </w:r>
      <w:r w:rsidRPr="00F84FE0">
        <w:rPr>
          <w:sz w:val="22"/>
          <w:lang w:val="sr-Latn-ME"/>
        </w:rPr>
        <w:t xml:space="preserve"> Promovisanje i podrška višem nivou poštovanja ljudskih prava u Crnoj Gori, povećanjem stepena učešća organizacija civilnog društva i branitelja ljudskih prava u procesu praćenja i/ili</w:t>
      </w:r>
      <w:r w:rsidR="0080568F" w:rsidRPr="00F84FE0">
        <w:rPr>
          <w:sz w:val="22"/>
          <w:lang w:val="sr-Latn-ME"/>
        </w:rPr>
        <w:t xml:space="preserve"> kreiranja praktičnih javnih politika, čime se unaprjeđuje nivo profesionalizma i integritet pravosuđa u obezbjeđivanju jednakog pristupa pravdi.</w:t>
      </w:r>
    </w:p>
    <w:p w14:paraId="06568DB3" w14:textId="4186C233" w:rsidR="00654BCD" w:rsidRDefault="00654BCD" w:rsidP="00154AED">
      <w:pPr>
        <w:spacing w:after="0"/>
        <w:jc w:val="both"/>
        <w:rPr>
          <w:sz w:val="22"/>
          <w:lang w:val="sr-Latn-ME"/>
        </w:rPr>
      </w:pPr>
    </w:p>
    <w:p w14:paraId="75475D46" w14:textId="77777777" w:rsidR="00654BCD" w:rsidRDefault="00654BCD" w:rsidP="00654BCD">
      <w:pPr>
        <w:pStyle w:val="ListParagraph"/>
        <w:spacing w:after="0"/>
        <w:jc w:val="both"/>
        <w:rPr>
          <w:b/>
          <w:bCs/>
          <w:sz w:val="22"/>
          <w:lang w:val="sr-Latn-ME"/>
        </w:rPr>
      </w:pPr>
    </w:p>
    <w:p w14:paraId="772768F1" w14:textId="30EEB6C0" w:rsidR="00E63233" w:rsidRDefault="00F84FE0" w:rsidP="00654BCD">
      <w:pPr>
        <w:pStyle w:val="ListParagraph"/>
        <w:numPr>
          <w:ilvl w:val="0"/>
          <w:numId w:val="8"/>
        </w:numPr>
        <w:spacing w:after="0"/>
        <w:jc w:val="both"/>
        <w:rPr>
          <w:b/>
          <w:bCs/>
          <w:sz w:val="22"/>
          <w:lang w:val="sr-Latn-ME"/>
        </w:rPr>
      </w:pPr>
      <w:r>
        <w:rPr>
          <w:b/>
          <w:bCs/>
          <w:sz w:val="22"/>
          <w:lang w:val="sr-Latn-ME"/>
        </w:rPr>
        <w:t>OBLASTI I TEME</w:t>
      </w:r>
      <w:r w:rsidR="00654BCD">
        <w:rPr>
          <w:b/>
          <w:bCs/>
          <w:sz w:val="22"/>
          <w:lang w:val="sr-Latn-ME"/>
        </w:rPr>
        <w:t>:</w:t>
      </w:r>
    </w:p>
    <w:p w14:paraId="50E5BEF0" w14:textId="37389EA5" w:rsidR="00087E9C" w:rsidRPr="00087E9C" w:rsidRDefault="00087E9C" w:rsidP="00087E9C">
      <w:pPr>
        <w:spacing w:after="0"/>
        <w:jc w:val="both"/>
        <w:rPr>
          <w:sz w:val="22"/>
          <w:lang w:val="sr-Latn-ME"/>
        </w:rPr>
      </w:pPr>
    </w:p>
    <w:p w14:paraId="122AE64D" w14:textId="0E460135" w:rsidR="00087E9C" w:rsidRDefault="00087E9C" w:rsidP="00087E9C">
      <w:pPr>
        <w:spacing w:after="0"/>
        <w:jc w:val="both"/>
        <w:rPr>
          <w:sz w:val="22"/>
          <w:lang w:val="sr-Latn-ME"/>
        </w:rPr>
      </w:pPr>
      <w:r w:rsidRPr="00087E9C">
        <w:rPr>
          <w:sz w:val="22"/>
          <w:lang w:val="sr-Latn-ME"/>
        </w:rPr>
        <w:t>Dostavljeni prijedlozi projekata tematski treba da budu usmjereni na sljedeće teme:</w:t>
      </w:r>
    </w:p>
    <w:p w14:paraId="0AF85BFE" w14:textId="74EDE375" w:rsidR="003629D3" w:rsidRDefault="003629D3" w:rsidP="00087E9C">
      <w:pPr>
        <w:spacing w:after="0"/>
        <w:jc w:val="both"/>
        <w:rPr>
          <w:sz w:val="22"/>
          <w:lang w:val="sr-Latn-ME"/>
        </w:rPr>
      </w:pPr>
    </w:p>
    <w:p w14:paraId="28A49502" w14:textId="01525604" w:rsidR="003629D3" w:rsidRPr="00E3452F" w:rsidRDefault="00134728" w:rsidP="00134728">
      <w:pPr>
        <w:pStyle w:val="ListParagraph"/>
        <w:numPr>
          <w:ilvl w:val="0"/>
          <w:numId w:val="13"/>
        </w:numPr>
        <w:spacing w:after="0"/>
        <w:jc w:val="both"/>
        <w:rPr>
          <w:b/>
          <w:bCs/>
          <w:sz w:val="22"/>
          <w:lang w:val="sr-Latn-ME"/>
        </w:rPr>
      </w:pPr>
      <w:r w:rsidRPr="00E3452F">
        <w:rPr>
          <w:b/>
          <w:bCs/>
          <w:sz w:val="22"/>
          <w:lang w:val="sr-Latn-ME"/>
        </w:rPr>
        <w:t>Monitoring rada sudova sa fokusom na pristup pravdi ranjivih društvenih grupa;</w:t>
      </w:r>
    </w:p>
    <w:p w14:paraId="4EBA8FE0" w14:textId="2CE72D7E" w:rsidR="00134728" w:rsidRPr="00E3452F" w:rsidRDefault="00134728" w:rsidP="00134728">
      <w:pPr>
        <w:pStyle w:val="ListParagraph"/>
        <w:numPr>
          <w:ilvl w:val="0"/>
          <w:numId w:val="13"/>
        </w:numPr>
        <w:spacing w:after="0"/>
        <w:jc w:val="both"/>
        <w:rPr>
          <w:b/>
          <w:bCs/>
          <w:sz w:val="22"/>
          <w:lang w:val="sr-Latn-ME"/>
        </w:rPr>
      </w:pPr>
      <w:r w:rsidRPr="00E3452F">
        <w:rPr>
          <w:b/>
          <w:bCs/>
          <w:sz w:val="22"/>
          <w:lang w:val="sr-Latn-ME"/>
        </w:rPr>
        <w:t xml:space="preserve">Postupanje sudova i državnih tužilaštava u pojedinim kategorijama predmeta </w:t>
      </w:r>
      <w:r w:rsidR="007F5F89" w:rsidRPr="00E3452F">
        <w:rPr>
          <w:b/>
          <w:bCs/>
          <w:sz w:val="22"/>
          <w:lang w:val="sr-Latn-ME"/>
        </w:rPr>
        <w:t xml:space="preserve">(studije slučajeva) sa fokusom na poštovanje prava žrtava, osumnjičenih, okrivljenih i prava lica lišenih slobode; </w:t>
      </w:r>
    </w:p>
    <w:p w14:paraId="3BC8F30C" w14:textId="522725E6" w:rsidR="007F5F89" w:rsidRPr="00E3452F" w:rsidRDefault="007F5F89" w:rsidP="00134728">
      <w:pPr>
        <w:pStyle w:val="ListParagraph"/>
        <w:numPr>
          <w:ilvl w:val="0"/>
          <w:numId w:val="13"/>
        </w:numPr>
        <w:spacing w:after="0"/>
        <w:jc w:val="both"/>
        <w:rPr>
          <w:b/>
          <w:bCs/>
          <w:sz w:val="22"/>
          <w:lang w:val="sr-Latn-ME"/>
        </w:rPr>
      </w:pPr>
      <w:r w:rsidRPr="00E3452F">
        <w:rPr>
          <w:b/>
          <w:bCs/>
          <w:sz w:val="22"/>
          <w:lang w:val="sr-Latn-ME"/>
        </w:rPr>
        <w:t xml:space="preserve">Rad i efikasnost sudova i državnih tužilaštava u periodu COVID-19 pandemije; </w:t>
      </w:r>
    </w:p>
    <w:p w14:paraId="42E5BF3F" w14:textId="376B9B3B" w:rsidR="007F5F89" w:rsidRPr="00E3452F" w:rsidRDefault="007F5F89" w:rsidP="00134728">
      <w:pPr>
        <w:pStyle w:val="ListParagraph"/>
        <w:numPr>
          <w:ilvl w:val="0"/>
          <w:numId w:val="13"/>
        </w:numPr>
        <w:spacing w:after="0"/>
        <w:jc w:val="both"/>
        <w:rPr>
          <w:b/>
          <w:bCs/>
          <w:sz w:val="22"/>
          <w:lang w:val="sr-Latn-ME"/>
        </w:rPr>
      </w:pPr>
      <w:r w:rsidRPr="00E3452F">
        <w:rPr>
          <w:b/>
          <w:bCs/>
          <w:sz w:val="22"/>
          <w:lang w:val="sr-Latn-ME"/>
        </w:rPr>
        <w:t>Politike rodne ravnopravnosti u pravosudnom sistemu Crne Gore</w:t>
      </w:r>
    </w:p>
    <w:p w14:paraId="362EF722" w14:textId="77777777" w:rsidR="007F5F89" w:rsidRPr="00134728" w:rsidRDefault="007F5F89" w:rsidP="007F5F89">
      <w:pPr>
        <w:pStyle w:val="ListParagraph"/>
        <w:spacing w:after="0"/>
        <w:jc w:val="both"/>
        <w:rPr>
          <w:sz w:val="22"/>
          <w:lang w:val="sr-Latn-ME"/>
        </w:rPr>
      </w:pPr>
    </w:p>
    <w:p w14:paraId="653BE495" w14:textId="767318C5" w:rsidR="003629D3" w:rsidRDefault="003629D3" w:rsidP="003629D3">
      <w:pPr>
        <w:spacing w:after="0"/>
        <w:jc w:val="both"/>
        <w:rPr>
          <w:sz w:val="22"/>
          <w:lang w:val="sr-Latn-ME"/>
        </w:rPr>
      </w:pPr>
      <w:r w:rsidRPr="003629D3">
        <w:rPr>
          <w:sz w:val="22"/>
          <w:lang w:val="sr-Latn-ME"/>
        </w:rPr>
        <w:t>Prednost će biti data aktivnostima koje mogu obezbijediti dugoročne rezultate i mjerljiv uticaj.</w:t>
      </w:r>
    </w:p>
    <w:p w14:paraId="53B6AAEA" w14:textId="21C7B53E" w:rsidR="002D374D" w:rsidRDefault="002D374D" w:rsidP="00F84FE0">
      <w:pPr>
        <w:spacing w:after="0"/>
        <w:jc w:val="both"/>
        <w:rPr>
          <w:sz w:val="22"/>
          <w:lang w:val="sr-Latn-ME"/>
        </w:rPr>
      </w:pPr>
    </w:p>
    <w:p w14:paraId="0580C406" w14:textId="37ECCC02" w:rsidR="002D374D" w:rsidRDefault="002D374D" w:rsidP="00F84FE0">
      <w:pPr>
        <w:spacing w:after="0"/>
        <w:jc w:val="both"/>
        <w:rPr>
          <w:sz w:val="22"/>
          <w:lang w:val="sr-Latn-ME"/>
        </w:rPr>
      </w:pPr>
    </w:p>
    <w:p w14:paraId="125B3A8D" w14:textId="264CD8A4" w:rsidR="002D374D" w:rsidRDefault="002D374D" w:rsidP="002D374D">
      <w:pPr>
        <w:pStyle w:val="ListParagraph"/>
        <w:numPr>
          <w:ilvl w:val="0"/>
          <w:numId w:val="8"/>
        </w:numPr>
        <w:spacing w:after="0"/>
        <w:jc w:val="both"/>
        <w:rPr>
          <w:b/>
          <w:bCs/>
          <w:sz w:val="22"/>
          <w:lang w:val="sr-Latn-ME"/>
        </w:rPr>
      </w:pPr>
      <w:r w:rsidRPr="002D374D">
        <w:rPr>
          <w:b/>
          <w:bCs/>
          <w:sz w:val="22"/>
          <w:lang w:val="sr-Latn-ME"/>
        </w:rPr>
        <w:t>FINANSIJSK</w:t>
      </w:r>
      <w:r w:rsidR="001D3DF0">
        <w:rPr>
          <w:b/>
          <w:bCs/>
          <w:sz w:val="22"/>
          <w:lang w:val="sr-Latn-ME"/>
        </w:rPr>
        <w:t>A</w:t>
      </w:r>
      <w:r w:rsidRPr="002D374D">
        <w:rPr>
          <w:b/>
          <w:bCs/>
          <w:sz w:val="22"/>
          <w:lang w:val="sr-Latn-ME"/>
        </w:rPr>
        <w:t xml:space="preserve"> </w:t>
      </w:r>
      <w:r w:rsidR="001D3DF0">
        <w:rPr>
          <w:b/>
          <w:bCs/>
          <w:sz w:val="22"/>
          <w:lang w:val="sr-Latn-ME"/>
        </w:rPr>
        <w:t>KOMPONENTA</w:t>
      </w:r>
      <w:r w:rsidRPr="002D374D">
        <w:rPr>
          <w:b/>
          <w:bCs/>
          <w:sz w:val="22"/>
          <w:lang w:val="sr-Latn-ME"/>
        </w:rPr>
        <w:t xml:space="preserve"> KONKURSA</w:t>
      </w:r>
    </w:p>
    <w:p w14:paraId="6633ABD9" w14:textId="1628D157" w:rsidR="00955448" w:rsidRDefault="00955448" w:rsidP="00955448">
      <w:pPr>
        <w:spacing w:after="0"/>
        <w:jc w:val="both"/>
        <w:rPr>
          <w:b/>
          <w:bCs/>
          <w:sz w:val="22"/>
          <w:lang w:val="sr-Latn-ME"/>
        </w:rPr>
      </w:pPr>
    </w:p>
    <w:p w14:paraId="6B8FCC3C" w14:textId="163F493E" w:rsidR="00955448" w:rsidRDefault="00DC225F" w:rsidP="00571CD9">
      <w:pPr>
        <w:spacing w:after="0"/>
        <w:jc w:val="both"/>
        <w:rPr>
          <w:sz w:val="22"/>
          <w:lang w:val="sr-Latn-ME"/>
        </w:rPr>
      </w:pPr>
      <w:r w:rsidRPr="00DC225F">
        <w:rPr>
          <w:sz w:val="22"/>
          <w:lang w:val="sr-Latn-ME"/>
        </w:rPr>
        <w:t>Ovim konkursom je predviđeno da se organizacijama civilnog društva u sklopu dodjele malih grantova raspodijeli iznos od 3</w:t>
      </w:r>
      <w:r>
        <w:rPr>
          <w:sz w:val="22"/>
          <w:lang w:val="sr-Latn-ME"/>
        </w:rPr>
        <w:t>0,000</w:t>
      </w:r>
      <w:r w:rsidRPr="00DC225F">
        <w:rPr>
          <w:sz w:val="22"/>
          <w:lang w:val="sr-Latn-ME"/>
        </w:rPr>
        <w:t xml:space="preserve"> EUR. </w:t>
      </w:r>
      <w:r w:rsidR="00571CD9" w:rsidRPr="00571CD9">
        <w:rPr>
          <w:sz w:val="22"/>
          <w:lang w:val="sr-Latn-ME"/>
        </w:rPr>
        <w:t>Projektni predlozi sa najvećim brojem ostvarenih bodova biće izabrani za sub-grantiranje, nakon pregovora sa podnosiocima projektata, sve dok se ne iskoristi ukupan iznos predviđenih sredstva za sub-grantiranje</w:t>
      </w:r>
      <w:r w:rsidR="00571CD9">
        <w:rPr>
          <w:sz w:val="22"/>
          <w:lang w:val="sr-Latn-ME"/>
        </w:rPr>
        <w:t xml:space="preserve">. </w:t>
      </w:r>
      <w:r w:rsidR="00636AD8">
        <w:rPr>
          <w:sz w:val="22"/>
          <w:lang w:val="sr-Latn-ME"/>
        </w:rPr>
        <w:t>Na ovom konkursu ce biti raspore</w:t>
      </w:r>
      <w:r w:rsidR="002373D6">
        <w:rPr>
          <w:sz w:val="22"/>
          <w:lang w:val="sr-Latn-ME"/>
        </w:rPr>
        <w:t>đ</w:t>
      </w:r>
      <w:r w:rsidR="00636AD8">
        <w:rPr>
          <w:sz w:val="22"/>
          <w:lang w:val="sr-Latn-ME"/>
        </w:rPr>
        <w:t xml:space="preserve">ena najmanje 3 projekta. </w:t>
      </w:r>
    </w:p>
    <w:p w14:paraId="78C5B771" w14:textId="77777777" w:rsidR="00955448" w:rsidRDefault="00955448" w:rsidP="00955448">
      <w:pPr>
        <w:spacing w:after="0"/>
        <w:jc w:val="both"/>
        <w:rPr>
          <w:sz w:val="22"/>
          <w:lang w:val="sr-Latn-ME"/>
        </w:rPr>
      </w:pPr>
    </w:p>
    <w:p w14:paraId="441990E1" w14:textId="77777777" w:rsidR="00154AED" w:rsidRPr="00F84FE0" w:rsidRDefault="00154AED" w:rsidP="00154AED">
      <w:pPr>
        <w:pStyle w:val="ListParagraph"/>
        <w:spacing w:after="0"/>
        <w:jc w:val="both"/>
        <w:rPr>
          <w:sz w:val="22"/>
          <w:lang w:val="sr-Latn-ME"/>
        </w:rPr>
      </w:pPr>
    </w:p>
    <w:p w14:paraId="6B816881" w14:textId="273B03A0" w:rsidR="00A64F99" w:rsidRDefault="00A64F99" w:rsidP="00955448">
      <w:pPr>
        <w:pStyle w:val="ListParagraph"/>
        <w:numPr>
          <w:ilvl w:val="1"/>
          <w:numId w:val="8"/>
        </w:numPr>
        <w:spacing w:after="0"/>
        <w:jc w:val="both"/>
        <w:rPr>
          <w:b/>
          <w:bCs/>
          <w:sz w:val="22"/>
          <w:lang w:val="sr-Latn-ME"/>
        </w:rPr>
      </w:pPr>
      <w:r w:rsidRPr="00955448">
        <w:rPr>
          <w:b/>
          <w:bCs/>
          <w:sz w:val="22"/>
          <w:lang w:val="sr-Latn-ME"/>
        </w:rPr>
        <w:t xml:space="preserve">Vrste </w:t>
      </w:r>
      <w:r w:rsidR="006D26EA" w:rsidRPr="00955448">
        <w:rPr>
          <w:b/>
          <w:bCs/>
          <w:sz w:val="22"/>
          <w:lang w:val="sr-Latn-ME"/>
        </w:rPr>
        <w:t>akcij</w:t>
      </w:r>
      <w:r w:rsidRPr="00955448">
        <w:rPr>
          <w:b/>
          <w:bCs/>
          <w:sz w:val="22"/>
          <w:lang w:val="sr-Latn-ME"/>
        </w:rPr>
        <w:t xml:space="preserve">a </w:t>
      </w:r>
      <w:r w:rsidR="00C53CBC" w:rsidRPr="00955448">
        <w:rPr>
          <w:b/>
          <w:bCs/>
          <w:sz w:val="22"/>
          <w:lang w:val="sr-Latn-ME"/>
        </w:rPr>
        <w:t>koj</w:t>
      </w:r>
      <w:r w:rsidR="006D26EA" w:rsidRPr="00955448">
        <w:rPr>
          <w:b/>
          <w:bCs/>
          <w:sz w:val="22"/>
          <w:lang w:val="sr-Latn-ME"/>
        </w:rPr>
        <w:t>e</w:t>
      </w:r>
      <w:r w:rsidR="00C53CBC" w:rsidRPr="00955448">
        <w:rPr>
          <w:b/>
          <w:bCs/>
          <w:sz w:val="22"/>
          <w:lang w:val="sr-Latn-ME"/>
        </w:rPr>
        <w:t xml:space="preserve"> ispunjavaju uslove za finansijsku</w:t>
      </w:r>
      <w:r w:rsidR="002A5B9D" w:rsidRPr="00955448">
        <w:rPr>
          <w:b/>
          <w:bCs/>
          <w:sz w:val="22"/>
          <w:lang w:val="sr-Latn-ME"/>
        </w:rPr>
        <w:t xml:space="preserve"> podršku:</w:t>
      </w:r>
    </w:p>
    <w:p w14:paraId="1E06CBB9" w14:textId="77777777" w:rsidR="003629D3" w:rsidRPr="00955448" w:rsidRDefault="003629D3" w:rsidP="003629D3">
      <w:pPr>
        <w:pStyle w:val="ListParagraph"/>
        <w:spacing w:after="0"/>
        <w:ind w:left="1080"/>
        <w:jc w:val="both"/>
        <w:rPr>
          <w:b/>
          <w:bCs/>
          <w:sz w:val="22"/>
          <w:lang w:val="sr-Latn-ME"/>
        </w:rPr>
      </w:pPr>
    </w:p>
    <w:p w14:paraId="47625D3A" w14:textId="7202FF36" w:rsidR="004620CB" w:rsidRPr="003629D3" w:rsidRDefault="00B0034C" w:rsidP="00154AED">
      <w:pPr>
        <w:spacing w:after="0"/>
        <w:jc w:val="both"/>
        <w:rPr>
          <w:b/>
          <w:bCs/>
          <w:sz w:val="22"/>
          <w:lang w:val="sr-Latn-ME"/>
        </w:rPr>
      </w:pPr>
      <w:r>
        <w:rPr>
          <w:b/>
          <w:bCs/>
          <w:sz w:val="22"/>
          <w:lang w:val="sr-Latn-ME"/>
        </w:rPr>
        <w:t>3</w:t>
      </w:r>
      <w:r w:rsidR="003629D3" w:rsidRPr="003629D3">
        <w:rPr>
          <w:b/>
          <w:bCs/>
          <w:sz w:val="22"/>
          <w:lang w:val="sr-Latn-ME"/>
        </w:rPr>
        <w:t xml:space="preserve">.1.1 </w:t>
      </w:r>
      <w:r w:rsidR="004620CB" w:rsidRPr="003629D3">
        <w:rPr>
          <w:b/>
          <w:bCs/>
          <w:sz w:val="22"/>
          <w:lang w:val="sr-Latn-ME"/>
        </w:rPr>
        <w:t>Sektori ili teme</w:t>
      </w:r>
      <w:r w:rsidR="003629D3" w:rsidRPr="003629D3">
        <w:rPr>
          <w:b/>
          <w:bCs/>
          <w:sz w:val="22"/>
          <w:lang w:val="sr-Latn-ME"/>
        </w:rPr>
        <w:t>:</w:t>
      </w:r>
    </w:p>
    <w:p w14:paraId="1873A2D8" w14:textId="77777777" w:rsidR="003629D3" w:rsidRPr="00F84FE0" w:rsidRDefault="003629D3" w:rsidP="00154AED">
      <w:pPr>
        <w:spacing w:after="0"/>
        <w:jc w:val="both"/>
        <w:rPr>
          <w:sz w:val="22"/>
          <w:u w:val="single"/>
          <w:lang w:val="sr-Latn-ME"/>
        </w:rPr>
      </w:pPr>
    </w:p>
    <w:p w14:paraId="5824B2FA" w14:textId="32C76EC1" w:rsidR="004620CB" w:rsidRPr="00F84FE0" w:rsidRDefault="004620CB" w:rsidP="003629D3">
      <w:pPr>
        <w:pStyle w:val="ListParagraph"/>
        <w:numPr>
          <w:ilvl w:val="0"/>
          <w:numId w:val="11"/>
        </w:numPr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Slijediti zajedničke planove za ljudska prava i demokratske reforme</w:t>
      </w:r>
      <w:r w:rsidR="00837391" w:rsidRPr="00F84FE0">
        <w:rPr>
          <w:sz w:val="22"/>
          <w:lang w:val="sr-Latn-ME"/>
        </w:rPr>
        <w:t>;</w:t>
      </w:r>
    </w:p>
    <w:p w14:paraId="27F0AAF2" w14:textId="734F43B0" w:rsidR="00837391" w:rsidRPr="00F84FE0" w:rsidRDefault="006B1FFF" w:rsidP="003629D3">
      <w:pPr>
        <w:pStyle w:val="ListParagraph"/>
        <w:numPr>
          <w:ilvl w:val="0"/>
          <w:numId w:val="11"/>
        </w:numPr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Izgraditi konsenzus o spornim ili kontroverznim oblastima politike;</w:t>
      </w:r>
    </w:p>
    <w:p w14:paraId="5E0548B4" w14:textId="785C6A3E" w:rsidR="006B1FFF" w:rsidRPr="00F84FE0" w:rsidRDefault="006B1FFF" w:rsidP="003629D3">
      <w:pPr>
        <w:pStyle w:val="ListParagraph"/>
        <w:numPr>
          <w:ilvl w:val="0"/>
          <w:numId w:val="11"/>
        </w:numPr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Poboljšati političku zastupljenost i učešće;</w:t>
      </w:r>
    </w:p>
    <w:p w14:paraId="0C64BDD2" w14:textId="1C65C6B3" w:rsidR="006B1FFF" w:rsidRPr="00F84FE0" w:rsidRDefault="006B1FFF" w:rsidP="003629D3">
      <w:pPr>
        <w:pStyle w:val="ListParagraph"/>
        <w:numPr>
          <w:ilvl w:val="0"/>
          <w:numId w:val="11"/>
        </w:numPr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Unaprijediti inkluzivnost i pluralizam civilnog društva;</w:t>
      </w:r>
    </w:p>
    <w:p w14:paraId="07848597" w14:textId="7A269B1E" w:rsidR="006B1FFF" w:rsidRPr="00F84FE0" w:rsidRDefault="006B1FFF" w:rsidP="003629D3">
      <w:pPr>
        <w:pStyle w:val="ListParagraph"/>
        <w:numPr>
          <w:ilvl w:val="0"/>
          <w:numId w:val="11"/>
        </w:numPr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Povećati bezbjednosne strukture za branioce ljudskih prava;</w:t>
      </w:r>
    </w:p>
    <w:p w14:paraId="3619D3CC" w14:textId="2C6B42EA" w:rsidR="006B1FFF" w:rsidRPr="00F84FE0" w:rsidRDefault="006B1FFF" w:rsidP="003629D3">
      <w:pPr>
        <w:pStyle w:val="ListParagraph"/>
        <w:numPr>
          <w:ilvl w:val="0"/>
          <w:numId w:val="11"/>
        </w:numPr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 xml:space="preserve">Suprotstaviti se zabrinjavajućim trendovima </w:t>
      </w:r>
      <w:r w:rsidR="00955448">
        <w:rPr>
          <w:sz w:val="22"/>
          <w:lang w:val="sr-Latn-ME"/>
        </w:rPr>
        <w:t>s</w:t>
      </w:r>
      <w:r w:rsidRPr="00F84FE0">
        <w:rPr>
          <w:sz w:val="22"/>
          <w:lang w:val="sr-Latn-ME"/>
        </w:rPr>
        <w:t>manjenja prostora za civilno društvo;</w:t>
      </w:r>
    </w:p>
    <w:p w14:paraId="55D49DE1" w14:textId="601FFBD0" w:rsidR="006B1FFF" w:rsidRPr="00F84FE0" w:rsidRDefault="005D7E56" w:rsidP="003629D3">
      <w:pPr>
        <w:pStyle w:val="ListParagraph"/>
        <w:numPr>
          <w:ilvl w:val="0"/>
          <w:numId w:val="11"/>
        </w:numPr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P</w:t>
      </w:r>
      <w:r w:rsidR="006B1FFF" w:rsidRPr="00F84FE0">
        <w:rPr>
          <w:sz w:val="22"/>
          <w:lang w:val="sr-Latn-ME"/>
        </w:rPr>
        <w:t>odr</w:t>
      </w:r>
      <w:r w:rsidRPr="00F84FE0">
        <w:rPr>
          <w:sz w:val="22"/>
          <w:lang w:val="sr-Latn-ME"/>
        </w:rPr>
        <w:t>ška aktivnostima koje imaju za cilj promovisanje pitanja obuhvaćenih smjernicama EU za ljudska prava</w:t>
      </w:r>
      <w:r w:rsidR="00BE63F3" w:rsidRPr="00F84FE0">
        <w:rPr>
          <w:sz w:val="22"/>
          <w:lang w:val="sr-Latn-ME"/>
        </w:rPr>
        <w:t xml:space="preserve"> i Strateškim okvirom i Akcionim planom EU za ljudska prava i demokratiju;</w:t>
      </w:r>
    </w:p>
    <w:p w14:paraId="45EC9226" w14:textId="153B09C2" w:rsidR="00154AED" w:rsidRDefault="00B349EF" w:rsidP="003629D3">
      <w:pPr>
        <w:pStyle w:val="ListParagraph"/>
        <w:numPr>
          <w:ilvl w:val="0"/>
          <w:numId w:val="11"/>
        </w:numPr>
        <w:spacing w:after="0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U</w:t>
      </w:r>
      <w:r w:rsidR="00BE63F3" w:rsidRPr="00F84FE0">
        <w:rPr>
          <w:sz w:val="22"/>
          <w:lang w:val="sr-Latn-ME"/>
        </w:rPr>
        <w:t>naprijediti</w:t>
      </w:r>
      <w:r w:rsidRPr="00F84FE0">
        <w:rPr>
          <w:sz w:val="22"/>
          <w:lang w:val="sr-Latn-ME"/>
        </w:rPr>
        <w:t xml:space="preserve"> vladavinu prava i dobro upravljanje.</w:t>
      </w:r>
    </w:p>
    <w:p w14:paraId="14F22208" w14:textId="161789A6" w:rsidR="003629D3" w:rsidRDefault="003629D3" w:rsidP="003629D3">
      <w:pPr>
        <w:spacing w:after="0"/>
        <w:jc w:val="both"/>
        <w:rPr>
          <w:sz w:val="22"/>
          <w:lang w:val="sr-Latn-ME"/>
        </w:rPr>
      </w:pPr>
    </w:p>
    <w:p w14:paraId="20086BBE" w14:textId="77777777" w:rsidR="003629D3" w:rsidRPr="003629D3" w:rsidRDefault="003629D3" w:rsidP="003629D3">
      <w:pPr>
        <w:spacing w:after="0"/>
        <w:jc w:val="both"/>
        <w:rPr>
          <w:sz w:val="22"/>
          <w:lang w:val="sr-Latn-ME"/>
        </w:rPr>
      </w:pPr>
    </w:p>
    <w:p w14:paraId="03DDF841" w14:textId="623BDC31" w:rsidR="006D26EA" w:rsidRPr="00573762" w:rsidRDefault="00567FA4" w:rsidP="00573762">
      <w:pPr>
        <w:spacing w:after="0"/>
        <w:jc w:val="both"/>
        <w:rPr>
          <w:b/>
          <w:bCs/>
          <w:sz w:val="22"/>
          <w:lang w:val="sr-Latn-ME"/>
        </w:rPr>
      </w:pPr>
      <w:r>
        <w:rPr>
          <w:b/>
          <w:bCs/>
          <w:sz w:val="22"/>
          <w:lang w:val="sr-Latn-ME"/>
        </w:rPr>
        <w:t xml:space="preserve">3.1.2. </w:t>
      </w:r>
      <w:r w:rsidR="006D26EA" w:rsidRPr="00573762">
        <w:rPr>
          <w:b/>
          <w:bCs/>
          <w:sz w:val="22"/>
          <w:lang w:val="sr-Latn-ME"/>
        </w:rPr>
        <w:t>Vrste a</w:t>
      </w:r>
      <w:r w:rsidR="007F5F89" w:rsidRPr="00573762">
        <w:rPr>
          <w:b/>
          <w:bCs/>
          <w:sz w:val="22"/>
          <w:lang w:val="sr-Latn-ME"/>
        </w:rPr>
        <w:t>ktivnosti</w:t>
      </w:r>
      <w:r w:rsidR="003629D3" w:rsidRPr="00573762">
        <w:rPr>
          <w:b/>
          <w:bCs/>
          <w:sz w:val="22"/>
          <w:lang w:val="sr-Latn-ME"/>
        </w:rPr>
        <w:t xml:space="preserve">: </w:t>
      </w:r>
    </w:p>
    <w:p w14:paraId="1F869A3F" w14:textId="77777777" w:rsidR="003629D3" w:rsidRPr="003629D3" w:rsidRDefault="003629D3" w:rsidP="003629D3">
      <w:pPr>
        <w:pStyle w:val="ListParagraph"/>
        <w:spacing w:after="0"/>
        <w:jc w:val="both"/>
        <w:rPr>
          <w:b/>
          <w:bCs/>
          <w:sz w:val="22"/>
          <w:lang w:val="sr-Latn-ME"/>
        </w:rPr>
      </w:pPr>
    </w:p>
    <w:p w14:paraId="741F7E54" w14:textId="57818B0B" w:rsidR="00154AED" w:rsidRDefault="007F5F89" w:rsidP="007F5F89">
      <w:pPr>
        <w:pStyle w:val="ListParagraph"/>
        <w:numPr>
          <w:ilvl w:val="0"/>
          <w:numId w:val="14"/>
        </w:numPr>
        <w:spacing w:after="0"/>
        <w:ind w:left="709"/>
        <w:jc w:val="both"/>
        <w:rPr>
          <w:sz w:val="22"/>
          <w:lang w:val="sr-Latn-ME"/>
        </w:rPr>
      </w:pPr>
      <w:r>
        <w:rPr>
          <w:sz w:val="22"/>
          <w:lang w:val="sr-Latn-ME"/>
        </w:rPr>
        <w:t xml:space="preserve">Aktivnosti OCD usmjerene ka praćenju </w:t>
      </w:r>
      <w:r w:rsidR="00B0034C">
        <w:rPr>
          <w:sz w:val="22"/>
          <w:lang w:val="sr-Latn-ME"/>
        </w:rPr>
        <w:t xml:space="preserve">rada </w:t>
      </w:r>
      <w:r>
        <w:rPr>
          <w:sz w:val="22"/>
          <w:lang w:val="sr-Latn-ME"/>
        </w:rPr>
        <w:t xml:space="preserve">državnih tužilaštava; </w:t>
      </w:r>
    </w:p>
    <w:p w14:paraId="02F0C1BC" w14:textId="4197D065" w:rsidR="007F5F89" w:rsidRDefault="007F5F89" w:rsidP="007F5F89">
      <w:pPr>
        <w:pStyle w:val="ListParagraph"/>
        <w:numPr>
          <w:ilvl w:val="0"/>
          <w:numId w:val="14"/>
        </w:numPr>
        <w:spacing w:after="0"/>
        <w:ind w:left="709"/>
        <w:jc w:val="both"/>
        <w:rPr>
          <w:sz w:val="22"/>
          <w:lang w:val="sr-Latn-ME"/>
        </w:rPr>
      </w:pPr>
      <w:r>
        <w:rPr>
          <w:sz w:val="22"/>
          <w:lang w:val="sr-Latn-ME"/>
        </w:rPr>
        <w:t>Pružanje besplatne pravne pomoći;</w:t>
      </w:r>
    </w:p>
    <w:p w14:paraId="7822973E" w14:textId="3A0759F7" w:rsidR="007F5F89" w:rsidRDefault="007F5F89" w:rsidP="007F5F89">
      <w:pPr>
        <w:pStyle w:val="ListParagraph"/>
        <w:numPr>
          <w:ilvl w:val="0"/>
          <w:numId w:val="14"/>
        </w:numPr>
        <w:spacing w:after="0"/>
        <w:ind w:left="709"/>
        <w:jc w:val="both"/>
        <w:rPr>
          <w:sz w:val="22"/>
          <w:lang w:val="sr-Latn-ME"/>
        </w:rPr>
      </w:pPr>
      <w:r>
        <w:rPr>
          <w:sz w:val="22"/>
          <w:lang w:val="sr-Latn-ME"/>
        </w:rPr>
        <w:t>Istraživanja i analize koje će rezultirati definisanjem zaključaka i preporuka usmjerenih ka unaprjeđenju pristupa pravdi i poštovanju prava žrtava, osumnjičenih, okrivljenih i prava lica lišenih slobode;</w:t>
      </w:r>
    </w:p>
    <w:p w14:paraId="471326CE" w14:textId="7A9A6363" w:rsidR="007F5F89" w:rsidRDefault="007F5F89" w:rsidP="007F5F89">
      <w:pPr>
        <w:pStyle w:val="ListParagraph"/>
        <w:numPr>
          <w:ilvl w:val="0"/>
          <w:numId w:val="14"/>
        </w:numPr>
        <w:spacing w:after="0"/>
        <w:ind w:left="709"/>
        <w:jc w:val="both"/>
        <w:rPr>
          <w:sz w:val="22"/>
          <w:lang w:val="sr-Latn-ME"/>
        </w:rPr>
      </w:pPr>
      <w:r>
        <w:rPr>
          <w:sz w:val="22"/>
          <w:lang w:val="sr-Latn-ME"/>
        </w:rPr>
        <w:t>Istraživanja i analize o efikasnosti pravosudnog sistema u periodu COVID-19 pandemije;</w:t>
      </w:r>
    </w:p>
    <w:p w14:paraId="37C5E391" w14:textId="2E4A7F71" w:rsidR="007F5F89" w:rsidRDefault="007F5F89" w:rsidP="007F5F89">
      <w:pPr>
        <w:pStyle w:val="ListParagraph"/>
        <w:numPr>
          <w:ilvl w:val="0"/>
          <w:numId w:val="14"/>
        </w:numPr>
        <w:spacing w:after="0"/>
        <w:ind w:left="709"/>
        <w:jc w:val="both"/>
        <w:rPr>
          <w:sz w:val="22"/>
          <w:lang w:val="sr-Latn-ME"/>
        </w:rPr>
      </w:pPr>
      <w:r>
        <w:rPr>
          <w:sz w:val="22"/>
          <w:lang w:val="sr-Latn-ME"/>
        </w:rPr>
        <w:t xml:space="preserve">Organizacija aktivnosti usmjerenih ka zagovaranju izmjena u praktičnim politikama u okviru krivično-pravnog sistema (konferencije, okrugli stolovi, javne debate, itd.); </w:t>
      </w:r>
    </w:p>
    <w:p w14:paraId="659722A1" w14:textId="48EA773B" w:rsidR="007F5F89" w:rsidRDefault="005C7E28" w:rsidP="007F5F89">
      <w:pPr>
        <w:pStyle w:val="ListParagraph"/>
        <w:numPr>
          <w:ilvl w:val="0"/>
          <w:numId w:val="14"/>
        </w:numPr>
        <w:spacing w:after="0"/>
        <w:ind w:left="709"/>
        <w:jc w:val="both"/>
        <w:rPr>
          <w:sz w:val="22"/>
          <w:lang w:val="sr-Latn-ME"/>
        </w:rPr>
      </w:pPr>
      <w:r>
        <w:rPr>
          <w:sz w:val="22"/>
          <w:lang w:val="sr-Latn-ME"/>
        </w:rPr>
        <w:t xml:space="preserve">Organizacija aktivnosti jačanja kapaciteta OCD za efikasno praćenje reformi pravosudnog sistema (treninzi, seminari, radionice); </w:t>
      </w:r>
    </w:p>
    <w:p w14:paraId="65ECDE69" w14:textId="27927DF3" w:rsidR="005C7E28" w:rsidRDefault="005C7E28" w:rsidP="007F5F89">
      <w:pPr>
        <w:pStyle w:val="ListParagraph"/>
        <w:numPr>
          <w:ilvl w:val="0"/>
          <w:numId w:val="14"/>
        </w:numPr>
        <w:spacing w:after="0"/>
        <w:ind w:left="709"/>
        <w:jc w:val="both"/>
        <w:rPr>
          <w:sz w:val="22"/>
          <w:lang w:val="sr-Latn-ME"/>
        </w:rPr>
      </w:pPr>
      <w:r>
        <w:rPr>
          <w:sz w:val="22"/>
          <w:lang w:val="sr-Latn-ME"/>
        </w:rPr>
        <w:t xml:space="preserve">Obezbjeđivanje informacija građanima o funkcionisanju pravosudnog sistema; </w:t>
      </w:r>
    </w:p>
    <w:p w14:paraId="39F6AE2B" w14:textId="1552151A" w:rsidR="005C7E28" w:rsidRDefault="005C7E28" w:rsidP="007F5F89">
      <w:pPr>
        <w:pStyle w:val="ListParagraph"/>
        <w:numPr>
          <w:ilvl w:val="0"/>
          <w:numId w:val="14"/>
        </w:numPr>
        <w:spacing w:after="0"/>
        <w:ind w:left="709"/>
        <w:jc w:val="both"/>
        <w:rPr>
          <w:sz w:val="22"/>
          <w:lang w:val="sr-Latn-ME"/>
        </w:rPr>
      </w:pPr>
      <w:r>
        <w:rPr>
          <w:sz w:val="22"/>
          <w:lang w:val="sr-Latn-ME"/>
        </w:rPr>
        <w:t xml:space="preserve">Kampanje za unaprjeđenje informisanosti građana o funkcionisanju pravosudnog sistema; </w:t>
      </w:r>
    </w:p>
    <w:p w14:paraId="090041DE" w14:textId="15A2E263" w:rsidR="005C7E28" w:rsidRDefault="005C7E28" w:rsidP="007F5F89">
      <w:pPr>
        <w:pStyle w:val="ListParagraph"/>
        <w:numPr>
          <w:ilvl w:val="0"/>
          <w:numId w:val="14"/>
        </w:numPr>
        <w:spacing w:after="0"/>
        <w:ind w:left="709"/>
        <w:jc w:val="both"/>
        <w:rPr>
          <w:sz w:val="22"/>
          <w:lang w:val="sr-Latn-ME"/>
        </w:rPr>
      </w:pPr>
      <w:r>
        <w:rPr>
          <w:sz w:val="22"/>
          <w:lang w:val="sr-Latn-ME"/>
        </w:rPr>
        <w:t>Objavljivanje promotivnog materijala (lifleti, brošure, itd.)</w:t>
      </w:r>
    </w:p>
    <w:p w14:paraId="24D39B33" w14:textId="4C171D29" w:rsidR="005C7E28" w:rsidRDefault="005C7E28" w:rsidP="005C7E28">
      <w:pPr>
        <w:spacing w:after="0"/>
        <w:jc w:val="both"/>
        <w:rPr>
          <w:sz w:val="22"/>
          <w:lang w:val="sr-Latn-ME"/>
        </w:rPr>
      </w:pPr>
    </w:p>
    <w:p w14:paraId="2DC69107" w14:textId="77777777" w:rsidR="005C7E28" w:rsidRPr="005C7E28" w:rsidRDefault="005C7E28" w:rsidP="005C7E28">
      <w:pPr>
        <w:spacing w:after="0"/>
        <w:jc w:val="both"/>
        <w:rPr>
          <w:sz w:val="22"/>
          <w:lang w:val="sr-Latn-ME"/>
        </w:rPr>
      </w:pPr>
    </w:p>
    <w:p w14:paraId="46F73B18" w14:textId="77777777" w:rsidR="005C7E28" w:rsidRPr="007F5F89" w:rsidRDefault="005C7E28" w:rsidP="005C7E28">
      <w:pPr>
        <w:pStyle w:val="ListParagraph"/>
        <w:spacing w:after="0"/>
        <w:ind w:left="709"/>
        <w:jc w:val="both"/>
        <w:rPr>
          <w:sz w:val="22"/>
          <w:lang w:val="sr-Latn-ME"/>
        </w:rPr>
      </w:pPr>
    </w:p>
    <w:p w14:paraId="1ADE8C42" w14:textId="0A443B02" w:rsidR="0067157D" w:rsidRPr="00573762" w:rsidRDefault="00567FA4" w:rsidP="00573762">
      <w:pPr>
        <w:spacing w:after="0"/>
        <w:jc w:val="both"/>
        <w:rPr>
          <w:b/>
          <w:bCs/>
          <w:sz w:val="22"/>
          <w:lang w:val="sr-Latn-ME"/>
        </w:rPr>
      </w:pPr>
      <w:r>
        <w:rPr>
          <w:b/>
          <w:bCs/>
          <w:sz w:val="22"/>
          <w:lang w:val="sr-Latn-ME"/>
        </w:rPr>
        <w:t xml:space="preserve">3.1.3. </w:t>
      </w:r>
      <w:r w:rsidR="0067157D" w:rsidRPr="00573762">
        <w:rPr>
          <w:b/>
          <w:bCs/>
          <w:sz w:val="22"/>
          <w:lang w:val="sr-Latn-ME"/>
        </w:rPr>
        <w:t>Sljedeće vrste ak</w:t>
      </w:r>
      <w:r w:rsidR="007F5F89" w:rsidRPr="00573762">
        <w:rPr>
          <w:b/>
          <w:bCs/>
          <w:sz w:val="22"/>
          <w:lang w:val="sr-Latn-ME"/>
        </w:rPr>
        <w:t>tivnosti</w:t>
      </w:r>
      <w:r w:rsidR="0067157D" w:rsidRPr="00573762">
        <w:rPr>
          <w:b/>
          <w:bCs/>
          <w:sz w:val="22"/>
          <w:lang w:val="sr-Latn-ME"/>
        </w:rPr>
        <w:t xml:space="preserve"> nijesu podržane:</w:t>
      </w:r>
    </w:p>
    <w:p w14:paraId="366DB8C8" w14:textId="77777777" w:rsidR="003629D3" w:rsidRDefault="003629D3" w:rsidP="003629D3">
      <w:pPr>
        <w:pStyle w:val="ListParagraph"/>
        <w:spacing w:after="0"/>
        <w:jc w:val="both"/>
        <w:rPr>
          <w:b/>
          <w:bCs/>
          <w:sz w:val="22"/>
          <w:lang w:val="sr-Latn-ME"/>
        </w:rPr>
      </w:pPr>
    </w:p>
    <w:p w14:paraId="28CCBCA9" w14:textId="17E9EAA1" w:rsidR="00AB76A9" w:rsidRPr="003629D3" w:rsidRDefault="00AB76A9" w:rsidP="003629D3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lang w:val="sr-Latn-ME"/>
        </w:rPr>
      </w:pPr>
      <w:r w:rsidRPr="003629D3">
        <w:rPr>
          <w:sz w:val="22"/>
          <w:lang w:val="sr-Latn-ME"/>
        </w:rPr>
        <w:t>akcije koje se odnose samo ili uglavnom na individualna sponzorstva za učešće u radionicama, seminarima, konferencijama i kongresima;</w:t>
      </w:r>
    </w:p>
    <w:p w14:paraId="1B1E5398" w14:textId="77777777" w:rsidR="00B40E8D" w:rsidRPr="00F84FE0" w:rsidRDefault="00AB76A9" w:rsidP="00AB76A9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lang w:val="sr-Latn-ME"/>
        </w:rPr>
      </w:pPr>
      <w:r w:rsidRPr="00F84FE0">
        <w:rPr>
          <w:sz w:val="22"/>
          <w:lang w:val="sr-Latn-ME"/>
        </w:rPr>
        <w:t>akcije koje se odnose samo ili uglavnom na individualne stipendije za studije ili kurseve obuke;</w:t>
      </w:r>
    </w:p>
    <w:p w14:paraId="7BFB8650" w14:textId="77777777" w:rsidR="00B40E8D" w:rsidRPr="00F84FE0" w:rsidRDefault="00AB76A9" w:rsidP="00AB76A9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lang w:val="sr-Latn-ME"/>
        </w:rPr>
      </w:pPr>
      <w:r w:rsidRPr="00F84FE0">
        <w:rPr>
          <w:sz w:val="22"/>
          <w:lang w:val="sr-Latn-ME"/>
        </w:rPr>
        <w:t>akcije koje se odnose samo ili uglavnom na studijske posjete ili učešće na međunarodnim forumima;</w:t>
      </w:r>
    </w:p>
    <w:p w14:paraId="70B7AD87" w14:textId="77777777" w:rsidR="00B40E8D" w:rsidRPr="00F84FE0" w:rsidRDefault="00AB76A9" w:rsidP="00AB76A9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lang w:val="sr-Latn-ME"/>
        </w:rPr>
      </w:pPr>
      <w:r w:rsidRPr="00F84FE0">
        <w:rPr>
          <w:sz w:val="22"/>
          <w:lang w:val="sr-Latn-ME"/>
        </w:rPr>
        <w:t>infrastrukturni projekti ili projekti koji su u suštini fokusirani na kupovinu opreme;</w:t>
      </w:r>
    </w:p>
    <w:p w14:paraId="2AC93A9B" w14:textId="77777777" w:rsidR="00B40E8D" w:rsidRPr="00F84FE0" w:rsidRDefault="00AB76A9" w:rsidP="00AB76A9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lang w:val="sr-Latn-ME"/>
        </w:rPr>
      </w:pPr>
      <w:r w:rsidRPr="00F84FE0">
        <w:rPr>
          <w:sz w:val="22"/>
          <w:lang w:val="sr-Latn-ME"/>
        </w:rPr>
        <w:lastRenderedPageBreak/>
        <w:t>kupovina i/ili renoviranje zgrada ili kancelarija;</w:t>
      </w:r>
    </w:p>
    <w:p w14:paraId="54E87470" w14:textId="77777777" w:rsidR="00B40E8D" w:rsidRPr="00F84FE0" w:rsidRDefault="00AB76A9" w:rsidP="00AB76A9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lang w:val="sr-Latn-ME"/>
        </w:rPr>
      </w:pPr>
      <w:r w:rsidRPr="00F84FE0">
        <w:rPr>
          <w:sz w:val="22"/>
          <w:lang w:val="sr-Latn-ME"/>
        </w:rPr>
        <w:t>aktivnosti preduzete prije potpisivanja ugovora;</w:t>
      </w:r>
    </w:p>
    <w:p w14:paraId="2CC92E02" w14:textId="77777777" w:rsidR="00B40E8D" w:rsidRPr="00F84FE0" w:rsidRDefault="00AB76A9" w:rsidP="00AB76A9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lang w:val="sr-Latn-ME"/>
        </w:rPr>
      </w:pPr>
      <w:r w:rsidRPr="00F84FE0">
        <w:rPr>
          <w:sz w:val="22"/>
          <w:lang w:val="sr-Latn-ME"/>
        </w:rPr>
        <w:t>radnje u cilju ostvarivanja profita;</w:t>
      </w:r>
    </w:p>
    <w:p w14:paraId="4D1E8EB4" w14:textId="77777777" w:rsidR="00B40E8D" w:rsidRPr="00F84FE0" w:rsidRDefault="00AB76A9" w:rsidP="00AB76A9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lang w:val="sr-Latn-ME"/>
        </w:rPr>
      </w:pPr>
      <w:r w:rsidRPr="00F84FE0">
        <w:rPr>
          <w:sz w:val="22"/>
          <w:lang w:val="sr-Latn-ME"/>
        </w:rPr>
        <w:t>akcije vezane za dobrotvorne donacije;</w:t>
      </w:r>
    </w:p>
    <w:p w14:paraId="4A9CB4FB" w14:textId="607DC0EC" w:rsidR="009F06DF" w:rsidRPr="00F84FE0" w:rsidRDefault="00AB76A9" w:rsidP="00154AED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sz w:val="22"/>
          <w:lang w:val="sr-Latn-ME"/>
        </w:rPr>
      </w:pPr>
      <w:r w:rsidRPr="00F84FE0">
        <w:rPr>
          <w:sz w:val="22"/>
          <w:lang w:val="sr-Latn-ME"/>
        </w:rPr>
        <w:t>akcije koje se već finansiraju iz drugih programa.</w:t>
      </w:r>
    </w:p>
    <w:p w14:paraId="535EFB78" w14:textId="77777777" w:rsidR="00154AED" w:rsidRPr="00F84FE0" w:rsidRDefault="00154AED" w:rsidP="00154AED">
      <w:pPr>
        <w:pStyle w:val="ListParagraph"/>
        <w:spacing w:after="0"/>
        <w:jc w:val="both"/>
        <w:rPr>
          <w:b/>
          <w:bCs/>
          <w:sz w:val="22"/>
          <w:lang w:val="sr-Latn-ME"/>
        </w:rPr>
      </w:pPr>
    </w:p>
    <w:p w14:paraId="7BC26B1F" w14:textId="6C946D3C" w:rsidR="002D374D" w:rsidRDefault="002D374D" w:rsidP="00B921FE">
      <w:pPr>
        <w:pStyle w:val="ListParagraph"/>
        <w:spacing w:after="0"/>
        <w:jc w:val="both"/>
        <w:rPr>
          <w:sz w:val="22"/>
          <w:u w:val="single"/>
          <w:lang w:val="sr-Latn-ME"/>
        </w:rPr>
      </w:pPr>
    </w:p>
    <w:p w14:paraId="152F8312" w14:textId="6620D179" w:rsidR="002D374D" w:rsidRPr="002D374D" w:rsidRDefault="002D374D" w:rsidP="003629D3">
      <w:pPr>
        <w:pStyle w:val="ListParagraph"/>
        <w:numPr>
          <w:ilvl w:val="0"/>
          <w:numId w:val="10"/>
        </w:numPr>
        <w:spacing w:after="0"/>
        <w:jc w:val="both"/>
        <w:rPr>
          <w:b/>
          <w:bCs/>
          <w:sz w:val="22"/>
          <w:lang w:val="sr-Latn-ME"/>
        </w:rPr>
      </w:pPr>
      <w:r w:rsidRPr="002D374D">
        <w:rPr>
          <w:b/>
          <w:bCs/>
          <w:sz w:val="22"/>
          <w:lang w:val="sr-Latn-ME"/>
        </w:rPr>
        <w:t>PRAVILA KONKURSA</w:t>
      </w:r>
    </w:p>
    <w:p w14:paraId="14110772" w14:textId="79A18DA2" w:rsidR="002D374D" w:rsidRDefault="002D374D" w:rsidP="002D374D">
      <w:pPr>
        <w:spacing w:after="0"/>
        <w:jc w:val="both"/>
        <w:rPr>
          <w:sz w:val="22"/>
          <w:u w:val="single"/>
          <w:lang w:val="sr-Latn-ME"/>
        </w:rPr>
      </w:pPr>
    </w:p>
    <w:p w14:paraId="429A9C0A" w14:textId="0AD87843" w:rsidR="002D374D" w:rsidRPr="002D374D" w:rsidRDefault="002D374D" w:rsidP="003629D3">
      <w:pPr>
        <w:pStyle w:val="ListParagraph"/>
        <w:numPr>
          <w:ilvl w:val="1"/>
          <w:numId w:val="10"/>
        </w:numPr>
        <w:spacing w:after="0"/>
        <w:ind w:left="851" w:hanging="491"/>
        <w:jc w:val="both"/>
        <w:rPr>
          <w:b/>
          <w:bCs/>
          <w:sz w:val="22"/>
          <w:lang w:val="sr-Latn-ME"/>
        </w:rPr>
      </w:pPr>
      <w:r w:rsidRPr="002D374D">
        <w:rPr>
          <w:b/>
          <w:bCs/>
          <w:sz w:val="22"/>
          <w:lang w:val="sr-Latn-ME"/>
        </w:rPr>
        <w:t>Ko se može prijaviti (podobnost aplikanata za sub-granting)</w:t>
      </w:r>
    </w:p>
    <w:p w14:paraId="024E7D07" w14:textId="77777777" w:rsidR="002D374D" w:rsidRPr="002D374D" w:rsidRDefault="002D374D" w:rsidP="002D374D">
      <w:pPr>
        <w:spacing w:after="0"/>
        <w:ind w:left="360"/>
        <w:jc w:val="both"/>
        <w:rPr>
          <w:sz w:val="22"/>
          <w:u w:val="single"/>
          <w:lang w:val="sr-Latn-ME"/>
        </w:rPr>
      </w:pPr>
    </w:p>
    <w:p w14:paraId="6ED86CAF" w14:textId="1EA83428" w:rsidR="009962F2" w:rsidRDefault="008F5F86" w:rsidP="003629D3">
      <w:pPr>
        <w:spacing w:after="0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Kvalifikovani primalac sub-granta je registrovana i neregistrovana organizacija</w:t>
      </w:r>
      <w:r w:rsidRPr="00F84FE0">
        <w:rPr>
          <w:rStyle w:val="FootnoteReference"/>
          <w:sz w:val="22"/>
          <w:lang w:val="sr-Latn-ME"/>
        </w:rPr>
        <w:footnoteReference w:id="1"/>
      </w:r>
      <w:r w:rsidRPr="00F84FE0">
        <w:rPr>
          <w:sz w:val="22"/>
          <w:lang w:val="sr-Latn-ME"/>
        </w:rPr>
        <w:t xml:space="preserve"> civilnog društva </w:t>
      </w:r>
      <w:r w:rsidR="00E3452F">
        <w:rPr>
          <w:sz w:val="22"/>
          <w:lang w:val="sr-Latn-ME"/>
        </w:rPr>
        <w:t xml:space="preserve">i </w:t>
      </w:r>
      <w:r w:rsidRPr="00F84FE0">
        <w:rPr>
          <w:sz w:val="22"/>
          <w:lang w:val="sr-Latn-ME"/>
        </w:rPr>
        <w:t>nevladine organizacije u Crnoj Gori.</w:t>
      </w:r>
      <w:r w:rsidR="003629D3">
        <w:rPr>
          <w:sz w:val="22"/>
          <w:lang w:val="sr-Latn-ME"/>
        </w:rPr>
        <w:t xml:space="preserve"> </w:t>
      </w:r>
    </w:p>
    <w:p w14:paraId="0846F084" w14:textId="2485A0F1" w:rsidR="003629D3" w:rsidRDefault="003629D3" w:rsidP="003629D3">
      <w:pPr>
        <w:spacing w:after="0"/>
        <w:jc w:val="both"/>
        <w:rPr>
          <w:sz w:val="22"/>
          <w:lang w:val="sr-Latn-ME"/>
        </w:rPr>
      </w:pPr>
    </w:p>
    <w:p w14:paraId="028CC0B9" w14:textId="0016704B" w:rsidR="007866D7" w:rsidRPr="00F84FE0" w:rsidRDefault="007866D7" w:rsidP="007866D7">
      <w:pPr>
        <w:spacing w:after="0"/>
        <w:jc w:val="both"/>
        <w:rPr>
          <w:b/>
          <w:bCs/>
          <w:sz w:val="22"/>
          <w:lang w:val="sr-Latn-ME"/>
        </w:rPr>
      </w:pPr>
      <w:r w:rsidRPr="00F84FE0">
        <w:rPr>
          <w:b/>
          <w:bCs/>
          <w:sz w:val="22"/>
          <w:lang w:val="sr-Latn-ME"/>
        </w:rPr>
        <w:t>Kriterijum za odabir granta i korisnika za davanje finansijske podrške:</w:t>
      </w:r>
    </w:p>
    <w:p w14:paraId="77DE8DFD" w14:textId="4DDD851D" w:rsidR="007866D7" w:rsidRDefault="007866D7" w:rsidP="0010206E">
      <w:pPr>
        <w:spacing w:after="0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 xml:space="preserve">Tek nakon što komisija za ocjenjivanje utvrdi da li je prijava primljena u roku i da li </w:t>
      </w:r>
      <w:r w:rsidR="00334E67" w:rsidRPr="00F84FE0">
        <w:rPr>
          <w:sz w:val="22"/>
          <w:lang w:val="sr-Latn-ME"/>
        </w:rPr>
        <w:t xml:space="preserve">korisnik </w:t>
      </w:r>
      <w:r w:rsidR="00907796" w:rsidRPr="00F84FE0">
        <w:rPr>
          <w:sz w:val="22"/>
          <w:lang w:val="sr-Latn-ME"/>
        </w:rPr>
        <w:t xml:space="preserve">sub-granta ispunjava pravila podobnosti navedena u </w:t>
      </w:r>
      <w:r w:rsidR="00DC3143" w:rsidRPr="00F84FE0">
        <w:rPr>
          <w:sz w:val="22"/>
          <w:lang w:val="sr-Latn-ME"/>
        </w:rPr>
        <w:t>pozivu za podnošenje pr</w:t>
      </w:r>
      <w:r w:rsidR="00E3452F">
        <w:rPr>
          <w:sz w:val="22"/>
          <w:lang w:val="sr-Latn-ME"/>
        </w:rPr>
        <w:t>ij</w:t>
      </w:r>
      <w:r w:rsidR="00DC3143" w:rsidRPr="00F84FE0">
        <w:rPr>
          <w:sz w:val="22"/>
          <w:lang w:val="sr-Latn-ME"/>
        </w:rPr>
        <w:t>edloga projekta</w:t>
      </w:r>
      <w:r w:rsidR="0010206E" w:rsidRPr="00F84FE0">
        <w:rPr>
          <w:sz w:val="22"/>
          <w:lang w:val="sr-Latn-ME"/>
        </w:rPr>
        <w:t>, njihov pr</w:t>
      </w:r>
      <w:r w:rsidR="00E3452F">
        <w:rPr>
          <w:sz w:val="22"/>
          <w:lang w:val="sr-Latn-ME"/>
        </w:rPr>
        <w:t>ij</w:t>
      </w:r>
      <w:r w:rsidR="0010206E" w:rsidRPr="00F84FE0">
        <w:rPr>
          <w:sz w:val="22"/>
          <w:lang w:val="sr-Latn-ME"/>
        </w:rPr>
        <w:t>edlog projekta će biti ocijenjen na sljedeći način:</w:t>
      </w:r>
    </w:p>
    <w:p w14:paraId="46488F10" w14:textId="77777777" w:rsidR="00E3452F" w:rsidRPr="00F84FE0" w:rsidRDefault="00E3452F" w:rsidP="0010206E">
      <w:pPr>
        <w:spacing w:after="0"/>
        <w:jc w:val="both"/>
        <w:rPr>
          <w:sz w:val="22"/>
          <w:lang w:val="sr-Latn-ME"/>
        </w:rPr>
      </w:pPr>
    </w:p>
    <w:p w14:paraId="590AEB8B" w14:textId="5A37F3F8" w:rsidR="0010206E" w:rsidRPr="00F84FE0" w:rsidRDefault="0010206E" w:rsidP="0010206E">
      <w:pPr>
        <w:spacing w:after="0"/>
        <w:ind w:left="567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Relevantnost projekta: 30</w:t>
      </w:r>
    </w:p>
    <w:p w14:paraId="2F975221" w14:textId="0522B67B" w:rsidR="0010206E" w:rsidRPr="00F84FE0" w:rsidRDefault="0010206E" w:rsidP="0010206E">
      <w:pPr>
        <w:spacing w:after="0"/>
        <w:ind w:left="567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Dizajn akcije: 25</w:t>
      </w:r>
    </w:p>
    <w:p w14:paraId="1FBF3B5E" w14:textId="10A3FC97" w:rsidR="0010206E" w:rsidRPr="00F84FE0" w:rsidRDefault="0010206E" w:rsidP="0010206E">
      <w:pPr>
        <w:spacing w:after="0"/>
        <w:ind w:left="567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Budžet i isplativost akcije 15</w:t>
      </w:r>
    </w:p>
    <w:p w14:paraId="7E1DF682" w14:textId="0C0FED79" w:rsidR="0010206E" w:rsidRPr="00F84FE0" w:rsidRDefault="0010206E" w:rsidP="0010206E">
      <w:pPr>
        <w:spacing w:after="0"/>
        <w:ind w:left="567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Održivost: 10</w:t>
      </w:r>
    </w:p>
    <w:p w14:paraId="5A15F76C" w14:textId="7A596670" w:rsidR="0010206E" w:rsidRPr="00F84FE0" w:rsidRDefault="0010206E" w:rsidP="0010206E">
      <w:pPr>
        <w:spacing w:after="0"/>
        <w:ind w:left="567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Finansijski i operativni kapaciteti: 20</w:t>
      </w:r>
    </w:p>
    <w:p w14:paraId="52BBBEB0" w14:textId="078F4447" w:rsidR="0010206E" w:rsidRPr="00F84FE0" w:rsidRDefault="0010206E" w:rsidP="0010206E">
      <w:pPr>
        <w:spacing w:after="0"/>
        <w:jc w:val="both"/>
        <w:rPr>
          <w:sz w:val="22"/>
          <w:lang w:val="sr-Latn-ME"/>
        </w:rPr>
      </w:pPr>
    </w:p>
    <w:p w14:paraId="2BA24B23" w14:textId="3C5F7060" w:rsidR="00F739EB" w:rsidRDefault="00F739EB" w:rsidP="0010206E">
      <w:pPr>
        <w:spacing w:after="0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Potrebni dokumenti koje treba da popune svi podnosioci predloga</w:t>
      </w:r>
      <w:r w:rsidR="006D6392" w:rsidRPr="00F84FE0">
        <w:rPr>
          <w:sz w:val="22"/>
          <w:lang w:val="sr-Latn-ME"/>
        </w:rPr>
        <w:t xml:space="preserve"> biće dizajnirani i objavljeni u Vodiču poziva:</w:t>
      </w:r>
    </w:p>
    <w:p w14:paraId="3466F21C" w14:textId="77777777" w:rsidR="00DE7FB9" w:rsidRPr="00F84FE0" w:rsidRDefault="00DE7FB9" w:rsidP="0010206E">
      <w:pPr>
        <w:spacing w:after="0"/>
        <w:jc w:val="both"/>
        <w:rPr>
          <w:sz w:val="22"/>
          <w:lang w:val="sr-Latn-ME"/>
        </w:rPr>
      </w:pPr>
    </w:p>
    <w:p w14:paraId="12AB74AD" w14:textId="77777777" w:rsidR="00DE7FB9" w:rsidRPr="00DE7FB9" w:rsidRDefault="00DE7FB9" w:rsidP="00DE7FB9">
      <w:pPr>
        <w:pStyle w:val="ListParagraph"/>
        <w:spacing w:after="0"/>
        <w:jc w:val="both"/>
        <w:rPr>
          <w:sz w:val="22"/>
          <w:lang w:val="sr-Latn-ME"/>
        </w:rPr>
      </w:pPr>
      <w:r w:rsidRPr="00DE7FB9">
        <w:rPr>
          <w:sz w:val="22"/>
          <w:lang w:val="sr-Latn-ME"/>
        </w:rPr>
        <w:t>1. prijavni formular</w:t>
      </w:r>
    </w:p>
    <w:p w14:paraId="56A7D0E9" w14:textId="77777777" w:rsidR="00DE7FB9" w:rsidRPr="00DE7FB9" w:rsidRDefault="00DE7FB9" w:rsidP="00DE7FB9">
      <w:pPr>
        <w:pStyle w:val="ListParagraph"/>
        <w:spacing w:after="0"/>
        <w:jc w:val="both"/>
        <w:rPr>
          <w:sz w:val="22"/>
          <w:lang w:val="sr-Latn-ME"/>
        </w:rPr>
      </w:pPr>
      <w:r w:rsidRPr="00DE7FB9">
        <w:rPr>
          <w:sz w:val="22"/>
          <w:lang w:val="sr-Latn-ME"/>
        </w:rPr>
        <w:t>2. prijedlog budžeta</w:t>
      </w:r>
    </w:p>
    <w:p w14:paraId="2ABE4BB0" w14:textId="7F066018" w:rsidR="00DE7FB9" w:rsidRPr="00F84FE0" w:rsidRDefault="00DE7FB9" w:rsidP="00DE7FB9">
      <w:pPr>
        <w:pStyle w:val="ListParagraph"/>
        <w:spacing w:after="0"/>
        <w:jc w:val="both"/>
        <w:rPr>
          <w:sz w:val="22"/>
          <w:lang w:val="sr-Latn-ME"/>
        </w:rPr>
      </w:pPr>
      <w:r w:rsidRPr="00DE7FB9">
        <w:rPr>
          <w:sz w:val="22"/>
          <w:lang w:val="sr-Latn-ME"/>
        </w:rPr>
        <w:t>3. matrica logičkog okvira</w:t>
      </w:r>
    </w:p>
    <w:p w14:paraId="13FDF097" w14:textId="51D79371" w:rsidR="004F5A89" w:rsidRPr="00F84FE0" w:rsidRDefault="004F5A89" w:rsidP="004F5A89">
      <w:pPr>
        <w:spacing w:after="0"/>
        <w:jc w:val="both"/>
        <w:rPr>
          <w:sz w:val="22"/>
          <w:lang w:val="sr-Latn-ME"/>
        </w:rPr>
      </w:pPr>
    </w:p>
    <w:p w14:paraId="564043F8" w14:textId="32A176AD" w:rsidR="004F5A89" w:rsidRDefault="004F5A89" w:rsidP="004F5A89">
      <w:pPr>
        <w:spacing w:after="0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Korisnici sub-granta će takođe morati da dostave sljedeća dokumenta:</w:t>
      </w:r>
    </w:p>
    <w:p w14:paraId="77528B5C" w14:textId="77777777" w:rsidR="00DE7FB9" w:rsidRPr="00F84FE0" w:rsidRDefault="00DE7FB9" w:rsidP="004F5A89">
      <w:pPr>
        <w:spacing w:after="0"/>
        <w:jc w:val="both"/>
        <w:rPr>
          <w:sz w:val="22"/>
          <w:lang w:val="sr-Latn-ME"/>
        </w:rPr>
      </w:pPr>
    </w:p>
    <w:p w14:paraId="6E3A502A" w14:textId="3C945C12" w:rsidR="004F5A89" w:rsidRPr="00F84FE0" w:rsidRDefault="00370426" w:rsidP="004F5A89">
      <w:pPr>
        <w:pStyle w:val="ListParagraph"/>
        <w:numPr>
          <w:ilvl w:val="0"/>
          <w:numId w:val="6"/>
        </w:numPr>
        <w:spacing w:after="0"/>
        <w:jc w:val="both"/>
        <w:rPr>
          <w:sz w:val="22"/>
          <w:lang w:val="sr-Latn-ME"/>
        </w:rPr>
      </w:pPr>
      <w:r>
        <w:rPr>
          <w:sz w:val="22"/>
          <w:lang w:val="sr-Latn-ME"/>
        </w:rPr>
        <w:t>k</w:t>
      </w:r>
      <w:r w:rsidR="00DD0D71">
        <w:rPr>
          <w:sz w:val="22"/>
          <w:lang w:val="sr-Latn-ME"/>
        </w:rPr>
        <w:t>opiju statuta organizacije</w:t>
      </w:r>
    </w:p>
    <w:p w14:paraId="1DA2C2B2" w14:textId="04BE9925" w:rsidR="00DD0D71" w:rsidRDefault="00370426" w:rsidP="00DA365D">
      <w:pPr>
        <w:pStyle w:val="ListParagraph"/>
        <w:numPr>
          <w:ilvl w:val="0"/>
          <w:numId w:val="6"/>
        </w:numPr>
        <w:spacing w:after="0"/>
        <w:jc w:val="both"/>
        <w:rPr>
          <w:sz w:val="22"/>
          <w:lang w:val="sr-Latn-ME"/>
        </w:rPr>
      </w:pPr>
      <w:r w:rsidRPr="00370426">
        <w:rPr>
          <w:sz w:val="22"/>
          <w:lang w:val="sr-Latn-ME"/>
        </w:rPr>
        <w:t>kopiju rješenja o registraciji organizacije;</w:t>
      </w:r>
    </w:p>
    <w:p w14:paraId="2EDB981F" w14:textId="4260E2B1" w:rsidR="003301E0" w:rsidRDefault="00DD0D71" w:rsidP="009D6E52">
      <w:pPr>
        <w:pStyle w:val="ListParagraph"/>
        <w:numPr>
          <w:ilvl w:val="0"/>
          <w:numId w:val="6"/>
        </w:numPr>
        <w:spacing w:after="0"/>
        <w:jc w:val="both"/>
        <w:rPr>
          <w:sz w:val="22"/>
          <w:lang w:val="sr-Latn-ME"/>
        </w:rPr>
      </w:pPr>
      <w:r w:rsidRPr="00DD0D71">
        <w:rPr>
          <w:sz w:val="22"/>
          <w:lang w:val="sr-Latn-ME"/>
        </w:rPr>
        <w:lastRenderedPageBreak/>
        <w:t xml:space="preserve">kopiju finansijskog izvještaja za 2021.godinu </w:t>
      </w:r>
    </w:p>
    <w:p w14:paraId="19E57AF7" w14:textId="77777777" w:rsidR="00DD0D71" w:rsidRPr="00DD0D71" w:rsidRDefault="00DD0D71" w:rsidP="00DD0D71">
      <w:pPr>
        <w:pStyle w:val="ListParagraph"/>
        <w:spacing w:after="0"/>
        <w:jc w:val="both"/>
        <w:rPr>
          <w:sz w:val="22"/>
          <w:lang w:val="sr-Latn-ME"/>
        </w:rPr>
      </w:pPr>
    </w:p>
    <w:p w14:paraId="1DB79030" w14:textId="3C0CADA2" w:rsidR="004F5A89" w:rsidRPr="00E3452F" w:rsidRDefault="000219E3" w:rsidP="004F5A89">
      <w:pPr>
        <w:spacing w:after="0"/>
        <w:jc w:val="both"/>
        <w:rPr>
          <w:b/>
          <w:bCs/>
          <w:sz w:val="22"/>
          <w:lang w:val="sr-Latn-ME"/>
        </w:rPr>
      </w:pPr>
      <w:r w:rsidRPr="00E3452F">
        <w:rPr>
          <w:b/>
          <w:bCs/>
          <w:sz w:val="22"/>
          <w:lang w:val="sr-Latn-ME"/>
        </w:rPr>
        <w:t>Veličina i broj grantova, kriterijum za utvrđivanje tačnog iznosa podrške:</w:t>
      </w:r>
    </w:p>
    <w:p w14:paraId="4D6DEEBB" w14:textId="72293EDB" w:rsidR="000219E3" w:rsidRPr="00F84FE0" w:rsidRDefault="0065174C" w:rsidP="000219E3">
      <w:pPr>
        <w:pStyle w:val="ListParagraph"/>
        <w:numPr>
          <w:ilvl w:val="0"/>
          <w:numId w:val="6"/>
        </w:numPr>
        <w:spacing w:after="0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 xml:space="preserve">Iznos finansijske podrške trećoj strani po osnovu granta je </w:t>
      </w:r>
      <w:r w:rsidR="00FC54F6">
        <w:rPr>
          <w:sz w:val="22"/>
          <w:lang w:val="sr-Latn-ME"/>
        </w:rPr>
        <w:t xml:space="preserve">minimum 7,000 EUR, a </w:t>
      </w:r>
      <w:r w:rsidRPr="00F84FE0">
        <w:rPr>
          <w:sz w:val="22"/>
          <w:lang w:val="sr-Latn-ME"/>
        </w:rPr>
        <w:t>maksimalno 10.000 EUR</w:t>
      </w:r>
      <w:r w:rsidR="00E3452F">
        <w:rPr>
          <w:sz w:val="22"/>
          <w:lang w:val="sr-Latn-ME"/>
        </w:rPr>
        <w:t>;</w:t>
      </w:r>
    </w:p>
    <w:p w14:paraId="5BB1BB75" w14:textId="5F8A60DA" w:rsidR="0065174C" w:rsidRPr="00F84FE0" w:rsidRDefault="007650B1" w:rsidP="000219E3">
      <w:pPr>
        <w:pStyle w:val="ListParagraph"/>
        <w:numPr>
          <w:ilvl w:val="0"/>
          <w:numId w:val="6"/>
        </w:numPr>
        <w:spacing w:after="0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 xml:space="preserve">Svaki sub-grant koji se traži u okviru ovog poziva za dostavljanje predloga projekta mora biti </w:t>
      </w:r>
      <w:r w:rsidRPr="00E3452F">
        <w:rPr>
          <w:b/>
          <w:bCs/>
          <w:sz w:val="22"/>
          <w:lang w:val="sr-Latn-ME"/>
        </w:rPr>
        <w:t>u potpunosti</w:t>
      </w:r>
      <w:r w:rsidRPr="00F84FE0">
        <w:rPr>
          <w:sz w:val="22"/>
          <w:lang w:val="sr-Latn-ME"/>
        </w:rPr>
        <w:t xml:space="preserve"> finansiran kroz sub-grant, bez mogućnosti sufinansiranja</w:t>
      </w:r>
      <w:r w:rsidR="00137B47">
        <w:rPr>
          <w:sz w:val="22"/>
          <w:lang w:val="sr-Latn-ME"/>
        </w:rPr>
        <w:t>;</w:t>
      </w:r>
    </w:p>
    <w:p w14:paraId="280BB9B4" w14:textId="0BC35A73" w:rsidR="00A97427" w:rsidRPr="00F84FE0" w:rsidRDefault="00A97427" w:rsidP="000219E3">
      <w:pPr>
        <w:pStyle w:val="ListParagraph"/>
        <w:numPr>
          <w:ilvl w:val="0"/>
          <w:numId w:val="6"/>
        </w:numPr>
        <w:spacing w:after="0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 xml:space="preserve">Tačan iznos za svaki pojedinačni grant biće izračunat na osnovu prihvatljivosti stvarnih troškova, kako je predstavljeno u budžetu projekta i u pregovorima sa potencijalnim </w:t>
      </w:r>
      <w:r w:rsidR="005B6C46" w:rsidRPr="00F84FE0">
        <w:rPr>
          <w:sz w:val="22"/>
          <w:lang w:val="sr-Latn-ME"/>
        </w:rPr>
        <w:t>primaocima grantova, prije potpisivanja Ugovora. Biće podržani samo isplativi budžeti</w:t>
      </w:r>
      <w:r w:rsidR="00137B47">
        <w:rPr>
          <w:sz w:val="22"/>
          <w:lang w:val="sr-Latn-ME"/>
        </w:rPr>
        <w:t>;</w:t>
      </w:r>
    </w:p>
    <w:p w14:paraId="7B7C92F2" w14:textId="77777777" w:rsidR="00BE3218" w:rsidRPr="00BE3218" w:rsidRDefault="005B6C46" w:rsidP="00BE3218">
      <w:pPr>
        <w:pStyle w:val="ListParagraph"/>
        <w:numPr>
          <w:ilvl w:val="0"/>
          <w:numId w:val="6"/>
        </w:numPr>
        <w:spacing w:after="0"/>
        <w:jc w:val="both"/>
        <w:rPr>
          <w:b/>
          <w:bCs/>
          <w:sz w:val="22"/>
          <w:lang w:val="sr-Latn-ME"/>
        </w:rPr>
      </w:pPr>
      <w:r w:rsidRPr="00F84FE0">
        <w:rPr>
          <w:sz w:val="22"/>
          <w:lang w:val="sr-Latn-ME"/>
        </w:rPr>
        <w:t>Jed</w:t>
      </w:r>
      <w:r w:rsidR="00001C1B" w:rsidRPr="00F84FE0">
        <w:rPr>
          <w:sz w:val="22"/>
          <w:lang w:val="sr-Latn-ME"/>
        </w:rPr>
        <w:t xml:space="preserve">na OCD se </w:t>
      </w:r>
      <w:r w:rsidR="00001C1B" w:rsidRPr="00E35EB1">
        <w:rPr>
          <w:b/>
          <w:bCs/>
          <w:sz w:val="22"/>
          <w:lang w:val="sr-Latn-ME"/>
        </w:rPr>
        <w:t>ne može</w:t>
      </w:r>
      <w:r w:rsidR="00001C1B" w:rsidRPr="00F84FE0">
        <w:rPr>
          <w:sz w:val="22"/>
          <w:lang w:val="sr-Latn-ME"/>
        </w:rPr>
        <w:t xml:space="preserve"> pojaviti u više od jedne prijave</w:t>
      </w:r>
      <w:r w:rsidR="00C132FB" w:rsidRPr="00F84FE0">
        <w:rPr>
          <w:sz w:val="22"/>
          <w:lang w:val="sr-Latn-ME"/>
        </w:rPr>
        <w:t xml:space="preserve">, bilo kao glavni aplikant ili kao ko-aplikant. </w:t>
      </w:r>
    </w:p>
    <w:p w14:paraId="5F9E36A8" w14:textId="77777777" w:rsidR="00BE3218" w:rsidRDefault="00BE3218" w:rsidP="00BE3218">
      <w:pPr>
        <w:spacing w:after="0"/>
        <w:ind w:left="360"/>
        <w:jc w:val="both"/>
        <w:rPr>
          <w:b/>
          <w:bCs/>
          <w:sz w:val="22"/>
          <w:lang w:val="sr-Latn-ME"/>
        </w:rPr>
      </w:pPr>
    </w:p>
    <w:p w14:paraId="7DDFFE36" w14:textId="77777777" w:rsidR="00BE3218" w:rsidRDefault="00BE3218" w:rsidP="00BE3218">
      <w:pPr>
        <w:spacing w:after="0"/>
        <w:ind w:left="360"/>
        <w:jc w:val="both"/>
        <w:rPr>
          <w:b/>
          <w:bCs/>
          <w:sz w:val="22"/>
          <w:lang w:val="sr-Latn-ME"/>
        </w:rPr>
      </w:pPr>
    </w:p>
    <w:p w14:paraId="4F110228" w14:textId="4208FFB8" w:rsidR="002D374D" w:rsidRPr="00AA1391" w:rsidRDefault="002D374D" w:rsidP="00AA1391">
      <w:pPr>
        <w:pStyle w:val="ListParagraph"/>
        <w:numPr>
          <w:ilvl w:val="1"/>
          <w:numId w:val="10"/>
        </w:numPr>
        <w:spacing w:after="0"/>
        <w:jc w:val="both"/>
        <w:rPr>
          <w:b/>
          <w:bCs/>
          <w:sz w:val="22"/>
          <w:lang w:val="sr-Latn-ME"/>
        </w:rPr>
      </w:pPr>
      <w:r w:rsidRPr="00AA1391">
        <w:rPr>
          <w:b/>
          <w:bCs/>
          <w:sz w:val="22"/>
          <w:lang w:val="sr-Latn-ME"/>
        </w:rPr>
        <w:t>Partnerstva/partneri</w:t>
      </w:r>
    </w:p>
    <w:p w14:paraId="015F93A4" w14:textId="7F1B6328" w:rsidR="00C73C69" w:rsidRPr="00C73C69" w:rsidRDefault="00C73C69" w:rsidP="00C73C69">
      <w:pPr>
        <w:spacing w:after="0"/>
        <w:jc w:val="both"/>
        <w:rPr>
          <w:sz w:val="22"/>
          <w:lang w:val="sr-Latn-ME"/>
        </w:rPr>
      </w:pPr>
    </w:p>
    <w:p w14:paraId="2D20C420" w14:textId="0BFDCBD6" w:rsidR="00C73C69" w:rsidRDefault="00C73C69" w:rsidP="00C73C69">
      <w:pPr>
        <w:spacing w:after="0"/>
        <w:jc w:val="both"/>
        <w:rPr>
          <w:sz w:val="22"/>
          <w:lang w:val="sr-Latn-ME"/>
        </w:rPr>
      </w:pPr>
      <w:r w:rsidRPr="00C73C69">
        <w:rPr>
          <w:sz w:val="22"/>
          <w:lang w:val="sr-Latn-ME"/>
        </w:rPr>
        <w:t xml:space="preserve">Partnerstva nijesu neophodna, ali su svakako dozvoljena i poželjna. Partneri učestvuju u kreiranju projekta i njegovoj realizaciji i koriste finansijska sredstva pod istim uslovima koja važe i za podnosioca prijedloga projekta. Stoga, partnerske organizacije moraju zadovoljiti sljedeće kriterijume: </w:t>
      </w:r>
    </w:p>
    <w:p w14:paraId="22817A7B" w14:textId="526CB6E1" w:rsidR="009A1548" w:rsidRDefault="009A1548" w:rsidP="00C73C69">
      <w:pPr>
        <w:spacing w:after="0"/>
        <w:jc w:val="both"/>
        <w:rPr>
          <w:sz w:val="22"/>
          <w:lang w:val="sr-Latn-ME"/>
        </w:rPr>
      </w:pPr>
    </w:p>
    <w:p w14:paraId="2FB0BDAA" w14:textId="76B5BCBD" w:rsidR="009A1548" w:rsidRDefault="009A1548" w:rsidP="00C73C69">
      <w:pPr>
        <w:spacing w:after="0"/>
        <w:jc w:val="both"/>
        <w:rPr>
          <w:sz w:val="22"/>
          <w:lang w:val="sr-Latn-ME"/>
        </w:rPr>
      </w:pPr>
      <w:r>
        <w:rPr>
          <w:sz w:val="22"/>
          <w:lang w:val="sr-Latn-ME"/>
        </w:rPr>
        <w:t>- da imaju status pravnog lica;</w:t>
      </w:r>
    </w:p>
    <w:p w14:paraId="6D966A72" w14:textId="34E6ECD9" w:rsidR="009A1548" w:rsidRDefault="00C73C69" w:rsidP="00C73C69">
      <w:pPr>
        <w:spacing w:after="0" w:line="276" w:lineRule="auto"/>
        <w:jc w:val="both"/>
        <w:rPr>
          <w:sz w:val="22"/>
          <w:lang w:val="sr-Latn-ME"/>
        </w:rPr>
      </w:pPr>
      <w:r w:rsidRPr="00C73C69">
        <w:rPr>
          <w:sz w:val="22"/>
          <w:lang w:val="sr-Latn-ME"/>
        </w:rPr>
        <w:t xml:space="preserve">- </w:t>
      </w:r>
      <w:r w:rsidR="009A1548">
        <w:rPr>
          <w:sz w:val="22"/>
          <w:lang w:val="sr-Latn-ME"/>
        </w:rPr>
        <w:t>da su neprofitnog tipa;</w:t>
      </w:r>
    </w:p>
    <w:p w14:paraId="5D10CA41" w14:textId="1002B1D3" w:rsidR="00C73C69" w:rsidRPr="00C73C69" w:rsidRDefault="009A1548" w:rsidP="00C73C69">
      <w:pPr>
        <w:spacing w:after="0" w:line="276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 xml:space="preserve">- </w:t>
      </w:r>
      <w:r w:rsidR="00C73C69" w:rsidRPr="00C73C69">
        <w:rPr>
          <w:sz w:val="22"/>
          <w:lang w:val="sr-Latn-ME"/>
        </w:rPr>
        <w:t xml:space="preserve">da su registrovane najmanje godinu dana prije raspisivanja ovog konkursa; </w:t>
      </w:r>
    </w:p>
    <w:p w14:paraId="682BF627" w14:textId="77777777" w:rsidR="00C73C69" w:rsidRPr="00C73C69" w:rsidRDefault="00C73C69" w:rsidP="00C73C69">
      <w:pPr>
        <w:spacing w:after="0" w:line="276" w:lineRule="auto"/>
        <w:jc w:val="both"/>
        <w:rPr>
          <w:sz w:val="22"/>
          <w:lang w:val="sr-Latn-ME"/>
        </w:rPr>
      </w:pPr>
      <w:r w:rsidRPr="00C73C69">
        <w:rPr>
          <w:sz w:val="22"/>
          <w:lang w:val="sr-Latn-ME"/>
        </w:rPr>
        <w:t xml:space="preserve">- da imaju sjedište u Crnoj Gori; </w:t>
      </w:r>
    </w:p>
    <w:p w14:paraId="798F2E80" w14:textId="6575A5AD" w:rsidR="00C73C69" w:rsidRDefault="00C73C69" w:rsidP="00C73C69">
      <w:pPr>
        <w:spacing w:after="0" w:line="276" w:lineRule="auto"/>
        <w:jc w:val="both"/>
        <w:rPr>
          <w:sz w:val="22"/>
          <w:lang w:val="sr-Latn-ME"/>
        </w:rPr>
      </w:pPr>
      <w:r w:rsidRPr="00C73C69">
        <w:rPr>
          <w:sz w:val="22"/>
          <w:lang w:val="sr-Latn-ME"/>
        </w:rPr>
        <w:t xml:space="preserve">- da maksimalan iznos sredstava plata/honorara i kancelarijskih troškova (koji uključuje i eventualne troškove kupovine opreme), namijenjenih partnerskoj organizaciji ne smije biti veći od 50% od ukupnih troškova plata/honorara i kancelarijskih troškova cijelog projekta. </w:t>
      </w:r>
    </w:p>
    <w:p w14:paraId="6D61C279" w14:textId="77777777" w:rsidR="00C73C69" w:rsidRPr="00C73C69" w:rsidRDefault="00C73C69" w:rsidP="00C73C69">
      <w:pPr>
        <w:spacing w:after="0"/>
        <w:jc w:val="both"/>
        <w:rPr>
          <w:sz w:val="22"/>
          <w:lang w:val="sr-Latn-ME"/>
        </w:rPr>
      </w:pPr>
    </w:p>
    <w:p w14:paraId="58B7EA58" w14:textId="70E8738C" w:rsidR="00C73C69" w:rsidRPr="00E3452F" w:rsidRDefault="00C73C69" w:rsidP="00C73C69">
      <w:pPr>
        <w:spacing w:after="0"/>
        <w:jc w:val="both"/>
        <w:rPr>
          <w:sz w:val="22"/>
          <w:lang w:val="sr-Latn-ME"/>
        </w:rPr>
      </w:pPr>
      <w:r w:rsidRPr="00C73C69">
        <w:rPr>
          <w:sz w:val="22"/>
          <w:lang w:val="sr-Latn-ME"/>
        </w:rPr>
        <w:t>Informacije o partnerima na projektu</w:t>
      </w:r>
      <w:r w:rsidRPr="00C73C69">
        <w:rPr>
          <w:b/>
          <w:bCs/>
          <w:sz w:val="22"/>
          <w:lang w:val="sr-Latn-ME"/>
        </w:rPr>
        <w:t xml:space="preserve"> </w:t>
      </w:r>
      <w:r w:rsidRPr="00E3452F">
        <w:rPr>
          <w:sz w:val="22"/>
          <w:lang w:val="sr-Latn-ME"/>
        </w:rPr>
        <w:t>treba da budu predstavljene u dokumentu „Partneri”, koji je dio Prijavnog formulara.</w:t>
      </w:r>
    </w:p>
    <w:p w14:paraId="01F633F8" w14:textId="786A4BD6" w:rsidR="00A23154" w:rsidRDefault="00A23154" w:rsidP="00C73C69">
      <w:pPr>
        <w:spacing w:after="0"/>
        <w:jc w:val="both"/>
        <w:rPr>
          <w:sz w:val="22"/>
          <w:lang w:val="sr-Latn-ME"/>
        </w:rPr>
      </w:pPr>
    </w:p>
    <w:p w14:paraId="6A272EDA" w14:textId="43527706" w:rsidR="00AA1391" w:rsidRPr="00A13F95" w:rsidRDefault="00AA1391" w:rsidP="00A13F95">
      <w:pPr>
        <w:pStyle w:val="ListParagraph"/>
        <w:numPr>
          <w:ilvl w:val="1"/>
          <w:numId w:val="10"/>
        </w:numPr>
        <w:spacing w:after="0"/>
        <w:jc w:val="both"/>
        <w:rPr>
          <w:b/>
          <w:bCs/>
          <w:sz w:val="22"/>
          <w:lang w:val="sr-Latn-ME"/>
        </w:rPr>
      </w:pPr>
      <w:r w:rsidRPr="00A13F95">
        <w:rPr>
          <w:b/>
          <w:bCs/>
          <w:sz w:val="22"/>
          <w:lang w:val="sr-Latn-ME"/>
        </w:rPr>
        <w:t>Saradnici</w:t>
      </w:r>
    </w:p>
    <w:p w14:paraId="2B24F186" w14:textId="77777777" w:rsidR="00A13F95" w:rsidRPr="00A13F95" w:rsidRDefault="00A13F95" w:rsidP="00A13F95">
      <w:pPr>
        <w:pStyle w:val="ListParagraph"/>
        <w:spacing w:after="0"/>
        <w:jc w:val="both"/>
        <w:rPr>
          <w:b/>
          <w:bCs/>
          <w:sz w:val="22"/>
          <w:lang w:val="sr-Latn-ME"/>
        </w:rPr>
      </w:pPr>
    </w:p>
    <w:p w14:paraId="7C3D594D" w14:textId="77777777" w:rsidR="00AA1391" w:rsidRPr="00AA1391" w:rsidRDefault="00AA1391" w:rsidP="00AA1391">
      <w:pPr>
        <w:spacing w:after="0"/>
        <w:jc w:val="both"/>
        <w:rPr>
          <w:sz w:val="22"/>
          <w:lang w:val="sr-Latn-ME"/>
        </w:rPr>
      </w:pPr>
      <w:r w:rsidRPr="00AA1391">
        <w:rPr>
          <w:sz w:val="22"/>
          <w:lang w:val="sr-Latn-ME"/>
        </w:rPr>
        <w:t>Druge organizacije, osim podnosioca prijedloga projekta i partnera, takođe, mogu biti uključene u</w:t>
      </w:r>
    </w:p>
    <w:p w14:paraId="20EC38F8" w14:textId="45C52BCE" w:rsidR="00AA1391" w:rsidRDefault="00AA1391" w:rsidP="00AA1391">
      <w:pPr>
        <w:spacing w:after="0"/>
        <w:jc w:val="both"/>
        <w:rPr>
          <w:sz w:val="22"/>
          <w:lang w:val="sr-Latn-ME"/>
        </w:rPr>
      </w:pPr>
      <w:r w:rsidRPr="00AA1391">
        <w:rPr>
          <w:sz w:val="22"/>
          <w:lang w:val="sr-Latn-ME"/>
        </w:rPr>
        <w:t>realizaciju projekta. One imaju status „saradnika”. Saradnici imaju ulogu u realizaciji projekta, ali ne smiju</w:t>
      </w:r>
      <w:r>
        <w:rPr>
          <w:sz w:val="22"/>
          <w:lang w:val="sr-Latn-ME"/>
        </w:rPr>
        <w:t xml:space="preserve"> </w:t>
      </w:r>
      <w:r w:rsidRPr="00AA1391">
        <w:rPr>
          <w:sz w:val="22"/>
          <w:lang w:val="sr-Latn-ME"/>
        </w:rPr>
        <w:t>dobijati sredstva iz budžeta projekta osim nadoknade za dnevnice i putne troškove, kad je to primjenljivo.</w:t>
      </w:r>
      <w:r>
        <w:rPr>
          <w:sz w:val="22"/>
          <w:lang w:val="sr-Latn-ME"/>
        </w:rPr>
        <w:t xml:space="preserve"> </w:t>
      </w:r>
      <w:r w:rsidRPr="00AA1391">
        <w:rPr>
          <w:sz w:val="22"/>
          <w:lang w:val="sr-Latn-ME"/>
        </w:rPr>
        <w:t>Saradnici</w:t>
      </w:r>
      <w:r>
        <w:rPr>
          <w:sz w:val="22"/>
          <w:lang w:val="sr-Latn-ME"/>
        </w:rPr>
        <w:t xml:space="preserve"> </w:t>
      </w:r>
      <w:r w:rsidRPr="00AA1391">
        <w:rPr>
          <w:sz w:val="22"/>
          <w:lang w:val="sr-Latn-ME"/>
        </w:rPr>
        <w:t>ne moraju ispunjavati kriterijume koji važe za podnosioce prijedloga projekata i partnere, tj</w:t>
      </w:r>
      <w:r w:rsidRPr="00AA1391">
        <w:rPr>
          <w:b/>
          <w:bCs/>
          <w:sz w:val="22"/>
          <w:lang w:val="sr-Latn-ME"/>
        </w:rPr>
        <w:t>. saradnici mogu biti javne institucije, organi lokalne samouprave, predstavnici poslovne zajednice, i sl.</w:t>
      </w:r>
      <w:r>
        <w:rPr>
          <w:sz w:val="22"/>
          <w:lang w:val="sr-Latn-ME"/>
        </w:rPr>
        <w:t xml:space="preserve"> </w:t>
      </w:r>
      <w:r w:rsidRPr="00AA1391">
        <w:rPr>
          <w:sz w:val="22"/>
          <w:lang w:val="sr-Latn-ME"/>
        </w:rPr>
        <w:t>Informacije o saradnicima na projektu treba da budu predstavljene u dokumentu „Saradnici”, koji je dio</w:t>
      </w:r>
      <w:r>
        <w:rPr>
          <w:sz w:val="22"/>
          <w:lang w:val="sr-Latn-ME"/>
        </w:rPr>
        <w:t xml:space="preserve"> </w:t>
      </w:r>
      <w:r w:rsidRPr="00AA1391">
        <w:rPr>
          <w:sz w:val="22"/>
          <w:lang w:val="sr-Latn-ME"/>
        </w:rPr>
        <w:t>prijavnog formulara.</w:t>
      </w:r>
    </w:p>
    <w:p w14:paraId="3310F9FF" w14:textId="77777777" w:rsidR="00C73C69" w:rsidRPr="00C73C69" w:rsidRDefault="00C73C69" w:rsidP="00C73C69">
      <w:pPr>
        <w:spacing w:after="0"/>
        <w:jc w:val="both"/>
        <w:rPr>
          <w:b/>
          <w:bCs/>
          <w:sz w:val="22"/>
          <w:lang w:val="sr-Latn-ME"/>
        </w:rPr>
      </w:pPr>
    </w:p>
    <w:p w14:paraId="27153072" w14:textId="7F5360CA" w:rsidR="002D374D" w:rsidRDefault="002D374D" w:rsidP="003629D3">
      <w:pPr>
        <w:pStyle w:val="ListParagraph"/>
        <w:numPr>
          <w:ilvl w:val="1"/>
          <w:numId w:val="10"/>
        </w:numPr>
        <w:spacing w:after="0"/>
        <w:jc w:val="both"/>
        <w:rPr>
          <w:b/>
          <w:bCs/>
          <w:sz w:val="22"/>
          <w:lang w:val="sr-Latn-ME"/>
        </w:rPr>
      </w:pPr>
      <w:r>
        <w:rPr>
          <w:b/>
          <w:bCs/>
          <w:sz w:val="22"/>
          <w:lang w:val="sr-Latn-ME"/>
        </w:rPr>
        <w:t xml:space="preserve">Mjesto </w:t>
      </w:r>
      <w:r w:rsidR="00A726E8">
        <w:rPr>
          <w:b/>
          <w:bCs/>
          <w:sz w:val="22"/>
          <w:lang w:val="sr-Latn-ME"/>
        </w:rPr>
        <w:t xml:space="preserve">realizacije </w:t>
      </w:r>
      <w:r w:rsidR="00BE3218">
        <w:rPr>
          <w:b/>
          <w:bCs/>
          <w:sz w:val="22"/>
          <w:lang w:val="sr-Latn-ME"/>
        </w:rPr>
        <w:t>projekta</w:t>
      </w:r>
    </w:p>
    <w:p w14:paraId="699E3427" w14:textId="1D33EAE5" w:rsidR="00C73C69" w:rsidRPr="00C73C69" w:rsidRDefault="00C73C69" w:rsidP="00C73C69">
      <w:pPr>
        <w:spacing w:after="0"/>
        <w:jc w:val="both"/>
        <w:rPr>
          <w:sz w:val="22"/>
          <w:lang w:val="sr-Latn-ME"/>
        </w:rPr>
      </w:pPr>
    </w:p>
    <w:p w14:paraId="5EEC1029" w14:textId="2E397E2F" w:rsidR="00C73C69" w:rsidRDefault="00C73C69" w:rsidP="00C73C69">
      <w:pPr>
        <w:spacing w:after="0"/>
        <w:jc w:val="both"/>
        <w:rPr>
          <w:sz w:val="22"/>
          <w:lang w:val="sr-Latn-ME"/>
        </w:rPr>
      </w:pPr>
      <w:r w:rsidRPr="00C73C69">
        <w:rPr>
          <w:sz w:val="22"/>
          <w:lang w:val="sr-Latn-ME"/>
        </w:rPr>
        <w:lastRenderedPageBreak/>
        <w:t>Mjesto sprovođenja projekta mora biti Crna Gora.</w:t>
      </w:r>
      <w:r>
        <w:rPr>
          <w:sz w:val="22"/>
          <w:lang w:val="sr-Latn-ME"/>
        </w:rPr>
        <w:t xml:space="preserve"> </w:t>
      </w:r>
      <w:r w:rsidRPr="00F84FE0">
        <w:rPr>
          <w:sz w:val="22"/>
          <w:lang w:val="sr-Latn-ME"/>
        </w:rPr>
        <w:t>Gdje je moguće, kandidati se podstiču da razmotre aktivnosti u manje razvijenim oblastima, kao što je sjever Crne Gore.</w:t>
      </w:r>
    </w:p>
    <w:p w14:paraId="38F86481" w14:textId="2C34803B" w:rsidR="00A726E8" w:rsidRDefault="00A726E8" w:rsidP="00C73C69">
      <w:pPr>
        <w:spacing w:after="0"/>
        <w:jc w:val="both"/>
        <w:rPr>
          <w:sz w:val="22"/>
          <w:lang w:val="sr-Latn-ME"/>
        </w:rPr>
      </w:pPr>
    </w:p>
    <w:p w14:paraId="39F81185" w14:textId="535F2045" w:rsidR="002D374D" w:rsidRDefault="002D374D" w:rsidP="003629D3">
      <w:pPr>
        <w:pStyle w:val="ListParagraph"/>
        <w:numPr>
          <w:ilvl w:val="1"/>
          <w:numId w:val="10"/>
        </w:numPr>
        <w:spacing w:after="0"/>
        <w:jc w:val="both"/>
        <w:rPr>
          <w:b/>
          <w:bCs/>
          <w:sz w:val="22"/>
          <w:lang w:val="sr-Latn-ME"/>
        </w:rPr>
      </w:pPr>
      <w:r>
        <w:rPr>
          <w:b/>
          <w:bCs/>
          <w:sz w:val="22"/>
          <w:lang w:val="sr-Latn-ME"/>
        </w:rPr>
        <w:t>Broj prijava po podnosiocu projekta</w:t>
      </w:r>
    </w:p>
    <w:p w14:paraId="0365CD64" w14:textId="77777777" w:rsidR="00C73C69" w:rsidRPr="00C73C69" w:rsidRDefault="00C73C69" w:rsidP="00C73C69">
      <w:pPr>
        <w:pStyle w:val="ListParagraph"/>
        <w:spacing w:after="0"/>
        <w:ind w:left="1080"/>
        <w:jc w:val="both"/>
        <w:rPr>
          <w:sz w:val="22"/>
          <w:lang w:val="sr-Latn-ME"/>
        </w:rPr>
      </w:pPr>
    </w:p>
    <w:p w14:paraId="1A33BE06" w14:textId="0260B728" w:rsidR="00C73C69" w:rsidRPr="00C73C69" w:rsidRDefault="00C73C69" w:rsidP="00C73C69">
      <w:pPr>
        <w:spacing w:after="0"/>
        <w:jc w:val="both"/>
        <w:rPr>
          <w:sz w:val="22"/>
          <w:lang w:val="sr-Latn-ME"/>
        </w:rPr>
      </w:pPr>
      <w:r w:rsidRPr="00C73C69">
        <w:rPr>
          <w:sz w:val="22"/>
          <w:lang w:val="sr-Latn-ME"/>
        </w:rPr>
        <w:t>Svaka OCD (koja ispunjava navedene uslove) može učestvovati u ovom konkursu sa najviše jednim projektom, u svojstvu organizacije koja podnosi prijedlog projekta ili partnera.</w:t>
      </w:r>
    </w:p>
    <w:p w14:paraId="47C0190F" w14:textId="77777777" w:rsidR="00C73C69" w:rsidRPr="00C73C69" w:rsidRDefault="00C73C69" w:rsidP="00C73C69">
      <w:pPr>
        <w:spacing w:after="0"/>
        <w:jc w:val="both"/>
        <w:rPr>
          <w:b/>
          <w:bCs/>
          <w:sz w:val="22"/>
          <w:lang w:val="sr-Latn-ME"/>
        </w:rPr>
      </w:pPr>
    </w:p>
    <w:p w14:paraId="6A44B445" w14:textId="3C7E512A" w:rsidR="002D374D" w:rsidRDefault="002D374D" w:rsidP="003629D3">
      <w:pPr>
        <w:pStyle w:val="ListParagraph"/>
        <w:numPr>
          <w:ilvl w:val="1"/>
          <w:numId w:val="10"/>
        </w:numPr>
        <w:spacing w:after="0"/>
        <w:jc w:val="both"/>
        <w:rPr>
          <w:b/>
          <w:bCs/>
          <w:sz w:val="22"/>
          <w:lang w:val="sr-Latn-ME"/>
        </w:rPr>
      </w:pPr>
      <w:r>
        <w:rPr>
          <w:b/>
          <w:bCs/>
          <w:sz w:val="22"/>
          <w:lang w:val="sr-Latn-ME"/>
        </w:rPr>
        <w:t>Vrijeme trajanja projekta</w:t>
      </w:r>
    </w:p>
    <w:p w14:paraId="54FC7E64" w14:textId="77777777" w:rsidR="00C73C69" w:rsidRDefault="00C73C69" w:rsidP="00C73C69">
      <w:pPr>
        <w:pStyle w:val="ListParagraph"/>
        <w:spacing w:after="0"/>
        <w:ind w:left="1080"/>
        <w:jc w:val="both"/>
        <w:rPr>
          <w:b/>
          <w:bCs/>
          <w:sz w:val="22"/>
          <w:lang w:val="sr-Latn-ME"/>
        </w:rPr>
      </w:pPr>
    </w:p>
    <w:p w14:paraId="559DE277" w14:textId="368B372F" w:rsidR="00C73C69" w:rsidRPr="00C73C69" w:rsidRDefault="00C73C69" w:rsidP="00C73C69">
      <w:pPr>
        <w:spacing w:after="0"/>
        <w:jc w:val="both"/>
        <w:rPr>
          <w:sz w:val="22"/>
          <w:lang w:val="sr-Latn-ME"/>
        </w:rPr>
      </w:pPr>
      <w:r w:rsidRPr="00C73C69">
        <w:rPr>
          <w:sz w:val="22"/>
          <w:lang w:val="sr-Latn-ME"/>
        </w:rPr>
        <w:t>Predloženi projekti mogu da traju</w:t>
      </w:r>
      <w:r w:rsidR="00D517A6">
        <w:rPr>
          <w:sz w:val="22"/>
          <w:lang w:val="sr-Latn-ME"/>
        </w:rPr>
        <w:t xml:space="preserve"> najmanje 6 mjeseci, a </w:t>
      </w:r>
      <w:r w:rsidRPr="00C73C69">
        <w:rPr>
          <w:sz w:val="22"/>
          <w:lang w:val="sr-Latn-ME"/>
        </w:rPr>
        <w:t>najviše 8 mjeseci. Početak projekta počinje od dana potpisivanja ugovora sa OCD čiji je projekat prihvaćen.</w:t>
      </w:r>
    </w:p>
    <w:p w14:paraId="3B452FE8" w14:textId="77777777" w:rsidR="00C73C69" w:rsidRPr="00C73C69" w:rsidRDefault="00C73C69" w:rsidP="00C73C69">
      <w:pPr>
        <w:spacing w:after="0"/>
        <w:jc w:val="both"/>
        <w:rPr>
          <w:b/>
          <w:bCs/>
          <w:sz w:val="22"/>
          <w:lang w:val="sr-Latn-ME"/>
        </w:rPr>
      </w:pPr>
    </w:p>
    <w:p w14:paraId="51A432C3" w14:textId="0BDCEEE2" w:rsidR="00C132FB" w:rsidRPr="00F84FE0" w:rsidRDefault="00C132FB" w:rsidP="00C132FB">
      <w:pPr>
        <w:spacing w:after="0"/>
        <w:jc w:val="both"/>
        <w:rPr>
          <w:sz w:val="22"/>
          <w:lang w:val="sr-Latn-ME"/>
        </w:rPr>
      </w:pPr>
    </w:p>
    <w:p w14:paraId="0E17DBCC" w14:textId="6E15BC39" w:rsidR="00A22698" w:rsidRDefault="00EA52EA" w:rsidP="003629D3">
      <w:pPr>
        <w:pStyle w:val="ListParagraph"/>
        <w:numPr>
          <w:ilvl w:val="1"/>
          <w:numId w:val="10"/>
        </w:numPr>
        <w:spacing w:after="0"/>
        <w:jc w:val="both"/>
        <w:rPr>
          <w:b/>
          <w:bCs/>
          <w:sz w:val="22"/>
          <w:lang w:val="sr-Latn-ME"/>
        </w:rPr>
      </w:pPr>
      <w:r w:rsidRPr="002D374D">
        <w:rPr>
          <w:b/>
          <w:bCs/>
          <w:sz w:val="22"/>
          <w:lang w:val="sr-Latn-ME"/>
        </w:rPr>
        <w:t>Vidljivost svih akcija podržanih kroz sub-granti</w:t>
      </w:r>
      <w:r w:rsidR="00A22698" w:rsidRPr="002D374D">
        <w:rPr>
          <w:b/>
          <w:bCs/>
          <w:sz w:val="22"/>
          <w:lang w:val="sr-Latn-ME"/>
        </w:rPr>
        <w:t>ng</w:t>
      </w:r>
      <w:r w:rsidRPr="002D374D">
        <w:rPr>
          <w:b/>
          <w:bCs/>
          <w:sz w:val="22"/>
          <w:lang w:val="sr-Latn-ME"/>
        </w:rPr>
        <w:t>:</w:t>
      </w:r>
    </w:p>
    <w:p w14:paraId="52E2BC02" w14:textId="77777777" w:rsidR="002D374D" w:rsidRPr="002D374D" w:rsidRDefault="002D374D" w:rsidP="002D374D">
      <w:pPr>
        <w:pStyle w:val="ListParagraph"/>
        <w:spacing w:after="0"/>
        <w:ind w:left="1080"/>
        <w:jc w:val="both"/>
        <w:rPr>
          <w:b/>
          <w:bCs/>
          <w:sz w:val="22"/>
          <w:lang w:val="sr-Latn-ME"/>
        </w:rPr>
      </w:pPr>
    </w:p>
    <w:p w14:paraId="310BFDCD" w14:textId="0DDA6315" w:rsidR="004E271F" w:rsidRDefault="00EA52EA" w:rsidP="00C132FB">
      <w:pPr>
        <w:spacing w:after="0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Aplikanti moraju preduzeti sve neophodne korake da objave činjenicu da je Evropska unija finansirala akciju. Koliko god je to moguće, akcije koje u potpunosti ili djelimično finansira Evropska unija moraju uključiti informativne i komunikacione aktivnosti koje su osmišljene da podignu svijest specifične ili opšte publike o razlozima za akciju i podršku EU akciji u zemlji ili regionu, kao i rezultate i uticaj ove podrške.</w:t>
      </w:r>
    </w:p>
    <w:p w14:paraId="17158481" w14:textId="77777777" w:rsidR="00B0034C" w:rsidRPr="00F84FE0" w:rsidRDefault="00B0034C" w:rsidP="00C132FB">
      <w:pPr>
        <w:spacing w:after="0"/>
        <w:jc w:val="both"/>
        <w:rPr>
          <w:sz w:val="22"/>
          <w:lang w:val="sr-Latn-ME"/>
        </w:rPr>
      </w:pPr>
    </w:p>
    <w:p w14:paraId="35C4FAEA" w14:textId="385A5684" w:rsidR="00C132FB" w:rsidRDefault="004E271F" w:rsidP="00C132FB">
      <w:pPr>
        <w:spacing w:after="0"/>
        <w:jc w:val="both"/>
        <w:rPr>
          <w:sz w:val="22"/>
          <w:lang w:val="sr-Latn-ME"/>
        </w:rPr>
      </w:pPr>
      <w:r w:rsidRPr="00F84FE0">
        <w:rPr>
          <w:sz w:val="22"/>
          <w:lang w:val="sr-Latn-ME"/>
        </w:rPr>
        <w:t>Aplikanti</w:t>
      </w:r>
      <w:r w:rsidR="00EA52EA" w:rsidRPr="00F84FE0">
        <w:rPr>
          <w:sz w:val="22"/>
          <w:lang w:val="sr-Latn-ME"/>
        </w:rPr>
        <w:t xml:space="preserve"> moraju da </w:t>
      </w:r>
      <w:r w:rsidRPr="00F84FE0">
        <w:rPr>
          <w:sz w:val="22"/>
          <w:lang w:val="sr-Latn-ME"/>
        </w:rPr>
        <w:t>se saglase</w:t>
      </w:r>
      <w:r w:rsidR="00EA52EA" w:rsidRPr="00F84FE0">
        <w:rPr>
          <w:sz w:val="22"/>
          <w:lang w:val="sr-Latn-ME"/>
        </w:rPr>
        <w:t xml:space="preserve"> sa ciljevima i prioritetima i garantuju vidljivost finansiranja EU (pogledajte Priručnik za komunikaciju i vidljivost za spoljne akcije EU koje je odredila i objavila Evropska komisija na </w:t>
      </w:r>
      <w:r w:rsidR="0031659D">
        <w:fldChar w:fldCharType="begin"/>
      </w:r>
      <w:r w:rsidR="0031659D">
        <w:instrText>HYPERLINK "http://ec.europa.eu/europeaid/funding/communication-and-visibility-manual-eu-external-actions_en"</w:instrText>
      </w:r>
      <w:r w:rsidR="0031659D">
        <w:fldChar w:fldCharType="separate"/>
      </w:r>
      <w:r w:rsidR="00BC0048" w:rsidRPr="00F84FE0">
        <w:rPr>
          <w:rStyle w:val="Hyperlink"/>
          <w:sz w:val="22"/>
          <w:lang w:val="en-GB"/>
        </w:rPr>
        <w:t>http://ec.europa.eu/europeaid/funding/communication-and-visibility-manual-eu-external-actions_en</w:t>
      </w:r>
      <w:r w:rsidR="0031659D">
        <w:rPr>
          <w:rStyle w:val="Hyperlink"/>
          <w:sz w:val="22"/>
          <w:lang w:val="en-GB"/>
        </w:rPr>
        <w:fldChar w:fldCharType="end"/>
      </w:r>
      <w:r w:rsidR="00EA52EA" w:rsidRPr="00F84FE0">
        <w:rPr>
          <w:sz w:val="22"/>
          <w:lang w:val="sr-Latn-ME"/>
        </w:rPr>
        <w:t xml:space="preserve">). </w:t>
      </w:r>
    </w:p>
    <w:p w14:paraId="7CB5D4B3" w14:textId="66ADD38E" w:rsidR="00A23154" w:rsidRDefault="00A23154" w:rsidP="00C132FB">
      <w:pPr>
        <w:spacing w:after="0"/>
        <w:jc w:val="both"/>
        <w:rPr>
          <w:sz w:val="22"/>
          <w:lang w:val="sr-Latn-ME"/>
        </w:rPr>
      </w:pPr>
    </w:p>
    <w:p w14:paraId="22B1D012" w14:textId="1A87FD5C" w:rsidR="002D374D" w:rsidRDefault="002D374D" w:rsidP="00C132FB">
      <w:pPr>
        <w:spacing w:after="0"/>
        <w:jc w:val="both"/>
        <w:rPr>
          <w:sz w:val="22"/>
          <w:lang w:val="sr-Latn-ME"/>
        </w:rPr>
      </w:pPr>
    </w:p>
    <w:p w14:paraId="6E0F7C73" w14:textId="712794B4" w:rsidR="002D374D" w:rsidRDefault="002D374D" w:rsidP="003629D3">
      <w:pPr>
        <w:pStyle w:val="ListParagraph"/>
        <w:numPr>
          <w:ilvl w:val="1"/>
          <w:numId w:val="10"/>
        </w:numPr>
        <w:spacing w:after="0"/>
        <w:jc w:val="both"/>
        <w:rPr>
          <w:b/>
          <w:bCs/>
          <w:sz w:val="22"/>
          <w:lang w:val="sr-Latn-ME"/>
        </w:rPr>
      </w:pPr>
      <w:r w:rsidRPr="002D374D">
        <w:rPr>
          <w:b/>
          <w:bCs/>
          <w:sz w:val="22"/>
          <w:lang w:val="sr-Latn-ME"/>
        </w:rPr>
        <w:t>Kako pripremiti i gdje slati prijedloge projekata i neophodnu dokumentaciju?</w:t>
      </w:r>
    </w:p>
    <w:p w14:paraId="1680C3F7" w14:textId="764CD937" w:rsidR="006D57CC" w:rsidRDefault="006D57CC" w:rsidP="006D57CC">
      <w:pPr>
        <w:spacing w:after="0"/>
        <w:jc w:val="both"/>
        <w:rPr>
          <w:b/>
          <w:bCs/>
          <w:sz w:val="22"/>
          <w:lang w:val="sr-Latn-ME"/>
        </w:rPr>
      </w:pPr>
    </w:p>
    <w:p w14:paraId="73CA09E7" w14:textId="41B45D1D" w:rsidR="006D57CC" w:rsidRDefault="006D57CC" w:rsidP="006D57CC">
      <w:pPr>
        <w:spacing w:after="0"/>
        <w:jc w:val="both"/>
        <w:rPr>
          <w:sz w:val="22"/>
          <w:lang w:val="sr-Latn-ME"/>
        </w:rPr>
      </w:pPr>
      <w:r w:rsidRPr="006D57CC">
        <w:rPr>
          <w:sz w:val="22"/>
          <w:lang w:val="sr-Latn-ME"/>
        </w:rPr>
        <w:t xml:space="preserve">Prijedlozi projekata treba da budu napisani </w:t>
      </w:r>
      <w:r w:rsidRPr="006D57CC">
        <w:rPr>
          <w:b/>
          <w:bCs/>
          <w:sz w:val="22"/>
          <w:lang w:val="sr-Latn-ME"/>
        </w:rPr>
        <w:t>na crnogorskom jeziku</w:t>
      </w:r>
      <w:r w:rsidRPr="006D57CC">
        <w:rPr>
          <w:sz w:val="22"/>
          <w:lang w:val="sr-Latn-ME"/>
        </w:rPr>
        <w:t xml:space="preserve">. Od podnosilaca se traži da dostave ispunjen prijavni paket, kojeg čine: </w:t>
      </w:r>
      <w:r>
        <w:rPr>
          <w:sz w:val="22"/>
          <w:lang w:val="sr-Latn-ME"/>
        </w:rPr>
        <w:t>(1)</w:t>
      </w:r>
      <w:r w:rsidRPr="006D57CC">
        <w:rPr>
          <w:sz w:val="22"/>
          <w:lang w:val="sr-Latn-ME"/>
        </w:rPr>
        <w:t xml:space="preserve"> prijavni formular</w:t>
      </w:r>
      <w:r>
        <w:rPr>
          <w:sz w:val="22"/>
          <w:lang w:val="sr-Latn-ME"/>
        </w:rPr>
        <w:t>; (</w:t>
      </w:r>
      <w:r w:rsidRPr="006D57CC">
        <w:rPr>
          <w:sz w:val="22"/>
          <w:lang w:val="sr-Latn-ME"/>
        </w:rPr>
        <w:t>2</w:t>
      </w:r>
      <w:r>
        <w:rPr>
          <w:sz w:val="22"/>
          <w:lang w:val="sr-Latn-ME"/>
        </w:rPr>
        <w:t>)</w:t>
      </w:r>
      <w:r w:rsidRPr="006D57CC">
        <w:rPr>
          <w:sz w:val="22"/>
          <w:lang w:val="sr-Latn-ME"/>
        </w:rPr>
        <w:t xml:space="preserve"> prijedlog budžeta</w:t>
      </w:r>
      <w:r>
        <w:rPr>
          <w:sz w:val="22"/>
          <w:lang w:val="sr-Latn-ME"/>
        </w:rPr>
        <w:t>; (</w:t>
      </w:r>
      <w:r w:rsidRPr="006D57CC">
        <w:rPr>
          <w:sz w:val="22"/>
          <w:lang w:val="sr-Latn-ME"/>
        </w:rPr>
        <w:t>3</w:t>
      </w:r>
      <w:r>
        <w:rPr>
          <w:sz w:val="22"/>
          <w:lang w:val="sr-Latn-ME"/>
        </w:rPr>
        <w:t>)</w:t>
      </w:r>
      <w:r w:rsidRPr="006D57CC">
        <w:rPr>
          <w:sz w:val="22"/>
          <w:lang w:val="sr-Latn-ME"/>
        </w:rPr>
        <w:t xml:space="preserve"> matrica logičkog okvira</w:t>
      </w:r>
      <w:r>
        <w:rPr>
          <w:sz w:val="22"/>
          <w:lang w:val="sr-Latn-ME"/>
        </w:rPr>
        <w:t xml:space="preserve"> </w:t>
      </w:r>
      <w:r w:rsidRPr="006D57CC">
        <w:rPr>
          <w:b/>
          <w:bCs/>
          <w:sz w:val="22"/>
          <w:lang w:val="sr-Latn-ME"/>
        </w:rPr>
        <w:t>u tri štampana primjerka</w:t>
      </w:r>
      <w:r w:rsidRPr="006D57CC">
        <w:rPr>
          <w:sz w:val="22"/>
          <w:lang w:val="sr-Latn-ME"/>
        </w:rPr>
        <w:t>, ovjerena pečatom organizacije i potpisom lica ovlašćenog za zastupanje (jedan original, dvije kopije)</w:t>
      </w:r>
      <w:r w:rsidR="00A726E8">
        <w:rPr>
          <w:sz w:val="22"/>
          <w:lang w:val="sr-Latn-ME"/>
        </w:rPr>
        <w:t xml:space="preserve">. </w:t>
      </w:r>
    </w:p>
    <w:p w14:paraId="3F6504E4" w14:textId="77777777" w:rsidR="00A726E8" w:rsidRPr="006D57CC" w:rsidRDefault="00A726E8" w:rsidP="006D57CC">
      <w:pPr>
        <w:spacing w:after="0"/>
        <w:jc w:val="both"/>
        <w:rPr>
          <w:sz w:val="22"/>
          <w:lang w:val="sr-Latn-ME"/>
        </w:rPr>
      </w:pPr>
    </w:p>
    <w:p w14:paraId="3219991E" w14:textId="6552C11B" w:rsidR="006D57CC" w:rsidRDefault="006D57CC" w:rsidP="006D57CC">
      <w:pPr>
        <w:spacing w:after="0"/>
        <w:jc w:val="both"/>
        <w:rPr>
          <w:sz w:val="22"/>
          <w:lang w:val="sr-Latn-ME"/>
        </w:rPr>
      </w:pPr>
      <w:r w:rsidRPr="006D57CC">
        <w:rPr>
          <w:sz w:val="22"/>
          <w:lang w:val="sr-Latn-ME"/>
        </w:rPr>
        <w:t xml:space="preserve">Uz prijavni paket, podnosioci prijedloga projekata treba da podnesu sljedeću prateću dokumentaciju: </w:t>
      </w:r>
      <w:r w:rsidRPr="006D57CC">
        <w:rPr>
          <w:b/>
          <w:bCs/>
          <w:sz w:val="22"/>
          <w:lang w:val="sr-Latn-ME"/>
        </w:rPr>
        <w:t>(1) kopiju Rješenja o registraciji organizacije, (2) kopiju Statuta organizacije, (3) kopiju bilansa stanja i bilans uspjeha organizacije za prethodnu 2021. godinu.</w:t>
      </w:r>
      <w:r w:rsidRPr="006D57CC">
        <w:rPr>
          <w:sz w:val="22"/>
          <w:lang w:val="sr-Latn-ME"/>
        </w:rPr>
        <w:t xml:space="preserve"> </w:t>
      </w:r>
    </w:p>
    <w:p w14:paraId="26E9A37A" w14:textId="77777777" w:rsidR="006D57CC" w:rsidRPr="006D57CC" w:rsidRDefault="006D57CC" w:rsidP="006D57CC">
      <w:pPr>
        <w:spacing w:after="0"/>
        <w:jc w:val="both"/>
        <w:rPr>
          <w:sz w:val="22"/>
          <w:lang w:val="sr-Latn-ME"/>
        </w:rPr>
      </w:pPr>
    </w:p>
    <w:p w14:paraId="1B13EF63" w14:textId="6C3149F2" w:rsidR="006D57CC" w:rsidRDefault="006D57CC" w:rsidP="006D57CC">
      <w:pPr>
        <w:spacing w:after="0"/>
        <w:jc w:val="both"/>
        <w:rPr>
          <w:sz w:val="22"/>
          <w:lang w:val="sr-Latn-ME"/>
        </w:rPr>
      </w:pPr>
      <w:r w:rsidRPr="006D57CC">
        <w:rPr>
          <w:sz w:val="22"/>
          <w:lang w:val="sr-Latn-ME"/>
        </w:rPr>
        <w:t xml:space="preserve">Ukoliko je projekat partnerskog karaktera, za partnere je potrebno dostaviti istu projektnu dokumentaciju kao i za podnosioce prijedloga projekata. Za sve partnere potrebno je dostaviti i „Izjavu o partnerstvu“ (koja je dio Prijavnog formulara), pečatiranu i potpisanu od strane ovlašćenog lica organizacije sa statusom partnera na projektu. </w:t>
      </w:r>
    </w:p>
    <w:p w14:paraId="2F88FDEA" w14:textId="77777777" w:rsidR="00B0034C" w:rsidRDefault="00B0034C" w:rsidP="006D57CC">
      <w:pPr>
        <w:spacing w:after="0"/>
        <w:jc w:val="both"/>
        <w:rPr>
          <w:sz w:val="22"/>
          <w:lang w:val="sr-Latn-ME"/>
        </w:rPr>
      </w:pPr>
    </w:p>
    <w:p w14:paraId="28BBBB57" w14:textId="6EAA9123" w:rsidR="008E768A" w:rsidRPr="008E768A" w:rsidRDefault="00A726E8" w:rsidP="006D57CC">
      <w:pPr>
        <w:spacing w:after="0"/>
        <w:jc w:val="both"/>
        <w:rPr>
          <w:sz w:val="22"/>
        </w:rPr>
      </w:pPr>
      <w:r>
        <w:rPr>
          <w:sz w:val="22"/>
          <w:lang w:val="sr-Latn-ME"/>
        </w:rPr>
        <w:lastRenderedPageBreak/>
        <w:t xml:space="preserve">Prijedlozi projekta i dokumentacija zahtijevana konkursom se šalje poštom </w:t>
      </w:r>
      <w:r w:rsidR="008E768A">
        <w:rPr>
          <w:sz w:val="22"/>
          <w:lang w:val="sr-Latn-ME"/>
        </w:rPr>
        <w:t xml:space="preserve">i elektronskim putem na mejl </w:t>
      </w:r>
      <w:hyperlink r:id="rId8" w:history="1">
        <w:r w:rsidR="008E768A" w:rsidRPr="00111835">
          <w:rPr>
            <w:rStyle w:val="Hyperlink"/>
            <w:sz w:val="22"/>
            <w:lang w:val="sr-Latn-ME"/>
          </w:rPr>
          <w:t>mikroprojekti</w:t>
        </w:r>
        <w:r w:rsidR="008E768A" w:rsidRPr="00111835">
          <w:rPr>
            <w:rStyle w:val="Hyperlink"/>
            <w:sz w:val="22"/>
          </w:rPr>
          <w:t>@cemi.org.me</w:t>
        </w:r>
      </w:hyperlink>
      <w:r w:rsidR="008E768A">
        <w:rPr>
          <w:sz w:val="22"/>
        </w:rPr>
        <w:t xml:space="preserve"> , </w:t>
      </w:r>
      <w:proofErr w:type="spellStart"/>
      <w:r w:rsidR="008E768A">
        <w:rPr>
          <w:sz w:val="22"/>
        </w:rPr>
        <w:t>koj</w:t>
      </w:r>
      <w:r w:rsidR="00B0034C">
        <w:rPr>
          <w:sz w:val="22"/>
        </w:rPr>
        <w:t>a</w:t>
      </w:r>
      <w:proofErr w:type="spellEnd"/>
      <w:r w:rsidR="008E768A">
        <w:rPr>
          <w:sz w:val="22"/>
        </w:rPr>
        <w:t xml:space="preserve"> </w:t>
      </w:r>
      <w:r w:rsidR="008E768A" w:rsidRPr="006D57CC">
        <w:rPr>
          <w:sz w:val="22"/>
          <w:lang w:val="sr-Latn-ME"/>
        </w:rPr>
        <w:t>po svom sadržaju mora biti identična štampanom primjerku prijavnog paketa.</w:t>
      </w:r>
    </w:p>
    <w:p w14:paraId="4DDC4225" w14:textId="77777777" w:rsidR="008E768A" w:rsidRPr="006D57CC" w:rsidRDefault="008E768A" w:rsidP="006D57CC">
      <w:pPr>
        <w:spacing w:after="0"/>
        <w:jc w:val="both"/>
        <w:rPr>
          <w:sz w:val="22"/>
          <w:lang w:val="sr-Latn-ME"/>
        </w:rPr>
      </w:pPr>
    </w:p>
    <w:p w14:paraId="66D37A7C" w14:textId="1827DB57" w:rsidR="006D57CC" w:rsidRDefault="006D57CC" w:rsidP="006D57CC">
      <w:pPr>
        <w:spacing w:after="0"/>
        <w:jc w:val="both"/>
        <w:rPr>
          <w:sz w:val="22"/>
          <w:lang w:val="sr-Latn-ME"/>
        </w:rPr>
      </w:pPr>
      <w:r w:rsidRPr="006D57CC">
        <w:rPr>
          <w:sz w:val="22"/>
          <w:lang w:val="sr-Latn-ME"/>
        </w:rPr>
        <w:t xml:space="preserve">Prijedloge projekata i ostale konkursom zahtijevane dokumente slati poštom na adresu: </w:t>
      </w:r>
    </w:p>
    <w:p w14:paraId="4C16481C" w14:textId="77777777" w:rsidR="006D57CC" w:rsidRPr="006D57CC" w:rsidRDefault="006D57CC" w:rsidP="006D57CC">
      <w:pPr>
        <w:spacing w:after="0"/>
        <w:jc w:val="both"/>
        <w:rPr>
          <w:sz w:val="22"/>
          <w:lang w:val="sr-Latn-ME"/>
        </w:rPr>
      </w:pPr>
    </w:p>
    <w:p w14:paraId="5A0ED8DD" w14:textId="77777777" w:rsidR="006D57CC" w:rsidRPr="006D57CC" w:rsidRDefault="006D57CC" w:rsidP="006D57CC">
      <w:pPr>
        <w:spacing w:after="0"/>
        <w:jc w:val="both"/>
        <w:rPr>
          <w:b/>
          <w:bCs/>
          <w:sz w:val="22"/>
          <w:lang w:val="sr-Latn-ME"/>
        </w:rPr>
      </w:pPr>
      <w:r w:rsidRPr="006D57CC">
        <w:rPr>
          <w:b/>
          <w:bCs/>
          <w:sz w:val="22"/>
          <w:lang w:val="sr-Latn-ME"/>
        </w:rPr>
        <w:t xml:space="preserve">NVO Centar za monitoring i istraživanje </w:t>
      </w:r>
    </w:p>
    <w:p w14:paraId="41E938AB" w14:textId="70060EC4" w:rsidR="006D57CC" w:rsidRPr="006D57CC" w:rsidRDefault="006D57CC" w:rsidP="006D57CC">
      <w:pPr>
        <w:spacing w:after="0"/>
        <w:jc w:val="both"/>
        <w:rPr>
          <w:b/>
          <w:bCs/>
          <w:sz w:val="22"/>
          <w:lang w:val="sr-Latn-ME"/>
        </w:rPr>
      </w:pPr>
      <w:r w:rsidRPr="006D57CC">
        <w:rPr>
          <w:b/>
          <w:bCs/>
          <w:sz w:val="22"/>
          <w:lang w:val="sr-Latn-ME"/>
        </w:rPr>
        <w:t xml:space="preserve">Bul. Sveta Petra Cetinjskog 96, sprat 6, stan </w:t>
      </w:r>
      <w:r w:rsidR="001E5EC3">
        <w:rPr>
          <w:b/>
          <w:bCs/>
          <w:sz w:val="22"/>
          <w:lang w:val="sr-Latn-ME"/>
        </w:rPr>
        <w:t xml:space="preserve">br. </w:t>
      </w:r>
      <w:r w:rsidRPr="006D57CC">
        <w:rPr>
          <w:b/>
          <w:bCs/>
          <w:sz w:val="22"/>
          <w:lang w:val="sr-Latn-ME"/>
        </w:rPr>
        <w:t>12</w:t>
      </w:r>
    </w:p>
    <w:p w14:paraId="2032F31E" w14:textId="04DE594D" w:rsidR="006D57CC" w:rsidRPr="006D57CC" w:rsidRDefault="006D57CC" w:rsidP="006D57CC">
      <w:pPr>
        <w:spacing w:after="0"/>
        <w:jc w:val="both"/>
        <w:rPr>
          <w:b/>
          <w:bCs/>
          <w:sz w:val="22"/>
          <w:lang w:val="sr-Latn-ME"/>
        </w:rPr>
      </w:pPr>
      <w:r w:rsidRPr="006D57CC">
        <w:rPr>
          <w:b/>
          <w:bCs/>
          <w:sz w:val="22"/>
          <w:lang w:val="sr-Latn-ME"/>
        </w:rPr>
        <w:t>81000 Podgorica</w:t>
      </w:r>
      <w:r w:rsidR="0056094B">
        <w:rPr>
          <w:b/>
          <w:bCs/>
          <w:sz w:val="22"/>
          <w:lang w:val="sr-Latn-ME"/>
        </w:rPr>
        <w:t>, Crna Gora</w:t>
      </w:r>
    </w:p>
    <w:p w14:paraId="0731DEDF" w14:textId="77777777" w:rsidR="006D57CC" w:rsidRPr="006D57CC" w:rsidRDefault="006D57CC" w:rsidP="006D57CC">
      <w:pPr>
        <w:spacing w:after="0"/>
        <w:jc w:val="both"/>
        <w:rPr>
          <w:sz w:val="22"/>
          <w:lang w:val="sr-Latn-ME"/>
        </w:rPr>
      </w:pPr>
    </w:p>
    <w:p w14:paraId="5DA598EB" w14:textId="77777777" w:rsidR="006D57CC" w:rsidRPr="006D57CC" w:rsidRDefault="006D57CC" w:rsidP="006D57CC">
      <w:pPr>
        <w:spacing w:after="0"/>
        <w:jc w:val="both"/>
        <w:rPr>
          <w:sz w:val="22"/>
          <w:lang w:val="sr-Latn-ME"/>
        </w:rPr>
      </w:pPr>
      <w:r w:rsidRPr="006D57CC">
        <w:rPr>
          <w:sz w:val="22"/>
          <w:lang w:val="sr-Latn-ME"/>
        </w:rPr>
        <w:t xml:space="preserve">Sa naznakama: </w:t>
      </w:r>
      <w:r w:rsidRPr="006D57CC">
        <w:rPr>
          <w:b/>
          <w:bCs/>
          <w:sz w:val="22"/>
          <w:lang w:val="sr-Latn-ME"/>
        </w:rPr>
        <w:t xml:space="preserve">“Prijava na konkurs za dodjelu malih grantova nevladinim organizacijama” </w:t>
      </w:r>
      <w:r w:rsidRPr="006D57CC">
        <w:rPr>
          <w:sz w:val="22"/>
          <w:lang w:val="sr-Latn-ME"/>
        </w:rPr>
        <w:t xml:space="preserve">i </w:t>
      </w:r>
    </w:p>
    <w:p w14:paraId="34E8531A" w14:textId="21797320" w:rsidR="006D57CC" w:rsidRDefault="006D57CC" w:rsidP="006D57CC">
      <w:pPr>
        <w:spacing w:after="0"/>
        <w:jc w:val="both"/>
        <w:rPr>
          <w:b/>
          <w:bCs/>
          <w:sz w:val="22"/>
          <w:lang w:val="sr-Latn-ME"/>
        </w:rPr>
      </w:pPr>
      <w:r w:rsidRPr="006D57CC">
        <w:rPr>
          <w:b/>
          <w:bCs/>
          <w:sz w:val="22"/>
          <w:lang w:val="sr-Latn-ME"/>
        </w:rPr>
        <w:t xml:space="preserve">“Ne otvarati prije zvaničnog otvaranja” </w:t>
      </w:r>
    </w:p>
    <w:p w14:paraId="4FC8DD38" w14:textId="7A98F5E9" w:rsidR="006D57CC" w:rsidRPr="006D57CC" w:rsidRDefault="006D57CC" w:rsidP="006D57CC">
      <w:pPr>
        <w:spacing w:after="0"/>
        <w:jc w:val="both"/>
        <w:rPr>
          <w:sz w:val="22"/>
          <w:lang w:val="sr-Latn-ME"/>
        </w:rPr>
      </w:pPr>
    </w:p>
    <w:p w14:paraId="7D360D56" w14:textId="385D5061" w:rsidR="006D57CC" w:rsidRDefault="006D57CC" w:rsidP="006D57CC">
      <w:pPr>
        <w:spacing w:after="0"/>
        <w:jc w:val="both"/>
        <w:rPr>
          <w:sz w:val="22"/>
          <w:lang w:val="sr-Latn-ME"/>
        </w:rPr>
      </w:pPr>
      <w:r w:rsidRPr="006D57CC">
        <w:rPr>
          <w:sz w:val="22"/>
          <w:lang w:val="sr-Latn-ME"/>
        </w:rPr>
        <w:t>Nepotpuni prijedlozi projekata</w:t>
      </w:r>
      <w:r>
        <w:rPr>
          <w:sz w:val="22"/>
          <w:lang w:val="sr-Latn-ME"/>
        </w:rPr>
        <w:t xml:space="preserve"> </w:t>
      </w:r>
      <w:r w:rsidRPr="006D57CC">
        <w:rPr>
          <w:sz w:val="22"/>
          <w:lang w:val="sr-Latn-ME"/>
        </w:rPr>
        <w:t>neće biti uzet</w:t>
      </w:r>
      <w:r>
        <w:rPr>
          <w:sz w:val="22"/>
          <w:lang w:val="sr-Latn-ME"/>
        </w:rPr>
        <w:t>i</w:t>
      </w:r>
      <w:r w:rsidRPr="006D57CC">
        <w:rPr>
          <w:sz w:val="22"/>
          <w:lang w:val="sr-Latn-ME"/>
        </w:rPr>
        <w:t xml:space="preserve"> u razmatranje, kao ni prijedlozi dostavljeni na neodgovarajućim obrascima.</w:t>
      </w:r>
    </w:p>
    <w:p w14:paraId="041BDA7F" w14:textId="77777777" w:rsidR="006D57CC" w:rsidRPr="006D57CC" w:rsidRDefault="006D57CC" w:rsidP="006D57CC">
      <w:pPr>
        <w:spacing w:after="0"/>
        <w:jc w:val="both"/>
        <w:rPr>
          <w:sz w:val="22"/>
          <w:lang w:val="sr-Latn-ME"/>
        </w:rPr>
      </w:pPr>
    </w:p>
    <w:p w14:paraId="103CA136" w14:textId="2B2FCBD1" w:rsidR="002D374D" w:rsidRDefault="002D374D" w:rsidP="003629D3">
      <w:pPr>
        <w:pStyle w:val="ListParagraph"/>
        <w:numPr>
          <w:ilvl w:val="1"/>
          <w:numId w:val="10"/>
        </w:numPr>
        <w:spacing w:after="0"/>
        <w:jc w:val="both"/>
        <w:rPr>
          <w:b/>
          <w:bCs/>
          <w:sz w:val="22"/>
          <w:lang w:val="sr-Latn-ME"/>
        </w:rPr>
      </w:pPr>
      <w:r>
        <w:rPr>
          <w:b/>
          <w:bCs/>
          <w:sz w:val="22"/>
          <w:lang w:val="sr-Latn-ME"/>
        </w:rPr>
        <w:t>Rok za podnošenje prijedloga projekata</w:t>
      </w:r>
    </w:p>
    <w:p w14:paraId="63AAE6A4" w14:textId="7CA1ECF6" w:rsidR="006D57CC" w:rsidRDefault="006D57CC" w:rsidP="006D57CC">
      <w:pPr>
        <w:spacing w:after="0"/>
        <w:jc w:val="both"/>
        <w:rPr>
          <w:b/>
          <w:bCs/>
          <w:sz w:val="22"/>
          <w:lang w:val="sr-Latn-ME"/>
        </w:rPr>
      </w:pPr>
    </w:p>
    <w:p w14:paraId="6B0CA4A8" w14:textId="100E2903" w:rsidR="006D57CC" w:rsidRPr="003C7911" w:rsidRDefault="003C7911" w:rsidP="006D57CC">
      <w:pPr>
        <w:spacing w:after="0"/>
        <w:jc w:val="both"/>
        <w:rPr>
          <w:sz w:val="22"/>
          <w:lang w:val="sr-Latn-ME"/>
        </w:rPr>
      </w:pPr>
      <w:r w:rsidRPr="003C7911">
        <w:rPr>
          <w:sz w:val="22"/>
          <w:lang w:val="sr-Latn-ME"/>
        </w:rPr>
        <w:t xml:space="preserve">Rok za predaju prijedloga projekata </w:t>
      </w:r>
      <w:r w:rsidRPr="002B77F3">
        <w:rPr>
          <w:sz w:val="22"/>
          <w:lang w:val="sr-Latn-ME"/>
        </w:rPr>
        <w:t xml:space="preserve">je </w:t>
      </w:r>
      <w:r w:rsidR="002D08AF">
        <w:rPr>
          <w:b/>
          <w:bCs/>
          <w:sz w:val="22"/>
          <w:lang w:val="sr-Latn-ME"/>
        </w:rPr>
        <w:t>s</w:t>
      </w:r>
      <w:r w:rsidR="00BB1225">
        <w:rPr>
          <w:b/>
          <w:bCs/>
          <w:sz w:val="22"/>
          <w:lang w:val="sr-Latn-ME"/>
        </w:rPr>
        <w:t>ubota</w:t>
      </w:r>
      <w:r w:rsidR="002B77F3" w:rsidRPr="002B77F3">
        <w:rPr>
          <w:b/>
          <w:bCs/>
          <w:sz w:val="22"/>
          <w:lang w:val="sr-Latn-ME"/>
        </w:rPr>
        <w:t xml:space="preserve"> </w:t>
      </w:r>
      <w:r w:rsidR="00BB1225">
        <w:rPr>
          <w:b/>
          <w:bCs/>
          <w:sz w:val="22"/>
          <w:lang w:val="sr-Latn-ME"/>
        </w:rPr>
        <w:t>10</w:t>
      </w:r>
      <w:r w:rsidR="008E768A">
        <w:rPr>
          <w:b/>
          <w:bCs/>
          <w:sz w:val="22"/>
          <w:lang w:val="sr-Latn-ME"/>
        </w:rPr>
        <w:t>.</w:t>
      </w:r>
      <w:r w:rsidR="002B77F3" w:rsidRPr="002B77F3">
        <w:rPr>
          <w:b/>
          <w:bCs/>
          <w:sz w:val="22"/>
          <w:lang w:val="sr-Latn-ME"/>
        </w:rPr>
        <w:t xml:space="preserve"> septembar, </w:t>
      </w:r>
      <w:r w:rsidRPr="002B77F3">
        <w:rPr>
          <w:b/>
          <w:bCs/>
          <w:sz w:val="22"/>
          <w:lang w:val="sr-Latn-ME"/>
        </w:rPr>
        <w:t>2022. godine (23:59h).</w:t>
      </w:r>
      <w:r w:rsidRPr="002B77F3">
        <w:rPr>
          <w:sz w:val="22"/>
          <w:lang w:val="sr-Latn-ME"/>
        </w:rPr>
        <w:t xml:space="preserve"> Prijave predate nakon isteka roka neće biti uzete u razmatranje. Za potvrdu vremena predaje prijedloga projekata</w:t>
      </w:r>
      <w:r w:rsidRPr="003C7911">
        <w:rPr>
          <w:sz w:val="22"/>
          <w:lang w:val="sr-Latn-ME"/>
        </w:rPr>
        <w:t xml:space="preserve"> koristiće se vrijeme prijema emaila i vrijeme slanja poštom, na osnovu pečata iskazanog na koverti.</w:t>
      </w:r>
    </w:p>
    <w:p w14:paraId="52FB246C" w14:textId="77777777" w:rsidR="003C7911" w:rsidRPr="006D57CC" w:rsidRDefault="003C7911" w:rsidP="006D57CC">
      <w:pPr>
        <w:spacing w:after="0"/>
        <w:jc w:val="both"/>
        <w:rPr>
          <w:b/>
          <w:bCs/>
          <w:sz w:val="22"/>
          <w:lang w:val="sr-Latn-ME"/>
        </w:rPr>
      </w:pPr>
    </w:p>
    <w:p w14:paraId="284E1701" w14:textId="64DCC802" w:rsidR="002D374D" w:rsidRDefault="002D374D" w:rsidP="003629D3">
      <w:pPr>
        <w:pStyle w:val="ListParagraph"/>
        <w:numPr>
          <w:ilvl w:val="1"/>
          <w:numId w:val="10"/>
        </w:numPr>
        <w:spacing w:after="0"/>
        <w:jc w:val="both"/>
        <w:rPr>
          <w:b/>
          <w:bCs/>
          <w:sz w:val="22"/>
          <w:lang w:val="sr-Latn-ME"/>
        </w:rPr>
      </w:pPr>
      <w:r>
        <w:rPr>
          <w:b/>
          <w:bCs/>
          <w:sz w:val="22"/>
          <w:lang w:val="sr-Latn-ME"/>
        </w:rPr>
        <w:t>Dodatne informacije o podnošenju prijedloga projekata</w:t>
      </w:r>
    </w:p>
    <w:p w14:paraId="04F1D83C" w14:textId="6CAC0A28" w:rsidR="004B1A62" w:rsidRDefault="004B1A62" w:rsidP="004B1A62">
      <w:pPr>
        <w:spacing w:after="0"/>
        <w:jc w:val="both"/>
        <w:rPr>
          <w:b/>
          <w:bCs/>
          <w:sz w:val="22"/>
          <w:lang w:val="sr-Latn-ME"/>
        </w:rPr>
      </w:pPr>
    </w:p>
    <w:p w14:paraId="04836EC2" w14:textId="59210FEF" w:rsidR="003C7911" w:rsidRDefault="003C7911" w:rsidP="003C7911">
      <w:pPr>
        <w:spacing w:after="0"/>
        <w:jc w:val="both"/>
        <w:rPr>
          <w:sz w:val="22"/>
          <w:lang w:val="sr-Latn-ME"/>
        </w:rPr>
      </w:pPr>
      <w:r w:rsidRPr="003C7911">
        <w:rPr>
          <w:sz w:val="22"/>
          <w:lang w:val="sr-Latn-ME"/>
        </w:rPr>
        <w:t xml:space="preserve">U slučaju nedoumica, dodatne informacije možete dobiti slanjem pitanja na </w:t>
      </w:r>
      <w:hyperlink r:id="rId9" w:history="1">
        <w:r w:rsidRPr="008E768A">
          <w:rPr>
            <w:rStyle w:val="Hyperlink"/>
            <w:sz w:val="22"/>
            <w:lang w:val="sr-Latn-ME"/>
          </w:rPr>
          <w:t>mikroprojekti@cemi.org.me</w:t>
        </w:r>
      </w:hyperlink>
      <w:r>
        <w:rPr>
          <w:sz w:val="22"/>
          <w:lang w:val="sr-Latn-ME"/>
        </w:rPr>
        <w:t xml:space="preserve"> </w:t>
      </w:r>
      <w:r w:rsidRPr="003C7911">
        <w:rPr>
          <w:sz w:val="22"/>
          <w:lang w:val="sr-Latn-ME"/>
        </w:rPr>
        <w:t>pri čemu naziv mail-a mora nositi naziv “</w:t>
      </w:r>
      <w:r w:rsidR="00F10EE3" w:rsidRPr="00F10EE3">
        <w:t xml:space="preserve"> </w:t>
      </w:r>
      <w:r w:rsidR="00F10EE3" w:rsidRPr="00F10EE3">
        <w:rPr>
          <w:sz w:val="22"/>
          <w:lang w:val="sr-Latn-ME"/>
        </w:rPr>
        <w:t>Program dodjele malih grantova za organizacije civilnog društva koji ima za cilj postizanje višeg nivoa demokratije i vladavine prava u Crnoj Gori, sa posebnim fokusom na jednak pristup pravdi i ljudska prava ranjivih grupa</w:t>
      </w:r>
      <w:r w:rsidRPr="003C7911">
        <w:rPr>
          <w:sz w:val="22"/>
          <w:lang w:val="sr-Latn-ME"/>
        </w:rPr>
        <w:t xml:space="preserve">”. </w:t>
      </w:r>
    </w:p>
    <w:p w14:paraId="5162588E" w14:textId="77777777" w:rsidR="003C7911" w:rsidRDefault="003C7911" w:rsidP="003C7911">
      <w:pPr>
        <w:spacing w:after="0"/>
        <w:jc w:val="both"/>
        <w:rPr>
          <w:sz w:val="22"/>
          <w:lang w:val="sr-Latn-ME"/>
        </w:rPr>
      </w:pPr>
    </w:p>
    <w:p w14:paraId="129A18C7" w14:textId="56DB4ED0" w:rsidR="003C7911" w:rsidRPr="003C7911" w:rsidRDefault="003C7911" w:rsidP="003C7911">
      <w:pPr>
        <w:spacing w:after="0"/>
        <w:jc w:val="both"/>
        <w:rPr>
          <w:sz w:val="22"/>
          <w:lang w:val="sr-Latn-ME"/>
        </w:rPr>
      </w:pPr>
      <w:r w:rsidRPr="003C7911">
        <w:rPr>
          <w:sz w:val="22"/>
          <w:lang w:val="sr-Latn-ME"/>
        </w:rPr>
        <w:t xml:space="preserve">Pitanja koja mogu biti relevantna za druge podnosioce projekta, zajedno sa odgovorima i važnim napomenama za podnosioce projekta, biće objavljena na sajtu NVO CeMI </w:t>
      </w:r>
      <w:r w:rsidR="0031659D">
        <w:fldChar w:fldCharType="begin"/>
      </w:r>
      <w:r w:rsidR="0031659D">
        <w:instrText>HYPERLINK "http://www.cemi.org.me"</w:instrText>
      </w:r>
      <w:r w:rsidR="0031659D">
        <w:fldChar w:fldCharType="separate"/>
      </w:r>
      <w:r w:rsidRPr="000E1830">
        <w:rPr>
          <w:rStyle w:val="Hyperlink"/>
          <w:sz w:val="22"/>
          <w:lang w:val="sr-Latn-ME"/>
        </w:rPr>
        <w:t>www.cemi.org.me</w:t>
      </w:r>
      <w:r w:rsidR="0031659D">
        <w:rPr>
          <w:rStyle w:val="Hyperlink"/>
          <w:sz w:val="22"/>
          <w:lang w:val="sr-Latn-ME"/>
        </w:rPr>
        <w:fldChar w:fldCharType="end"/>
      </w:r>
      <w:r w:rsidR="00907F2E">
        <w:rPr>
          <w:sz w:val="22"/>
          <w:lang w:val="sr-Latn-ME"/>
        </w:rPr>
        <w:t>.</w:t>
      </w:r>
    </w:p>
    <w:p w14:paraId="309DFC03" w14:textId="77777777" w:rsidR="003C7911" w:rsidRDefault="003C7911" w:rsidP="003C7911">
      <w:pPr>
        <w:spacing w:after="0"/>
        <w:jc w:val="both"/>
        <w:rPr>
          <w:sz w:val="22"/>
          <w:lang w:val="sr-Latn-ME"/>
        </w:rPr>
      </w:pPr>
      <w:r w:rsidRPr="003C7911">
        <w:rPr>
          <w:sz w:val="22"/>
          <w:lang w:val="sr-Latn-ME"/>
        </w:rPr>
        <w:t xml:space="preserve">Svim organizacijama civilnog društva čiji projekti budu podržani pružaće se kontinuirana savjetodavna podrška iz oblasti upravljanja projektom. </w:t>
      </w:r>
    </w:p>
    <w:p w14:paraId="3A168323" w14:textId="77777777" w:rsidR="003C7911" w:rsidRDefault="003C7911" w:rsidP="003C7911">
      <w:pPr>
        <w:spacing w:after="0"/>
        <w:jc w:val="both"/>
        <w:rPr>
          <w:sz w:val="22"/>
          <w:lang w:val="sr-Latn-ME"/>
        </w:rPr>
      </w:pPr>
    </w:p>
    <w:p w14:paraId="1F0EA216" w14:textId="65D65FAB" w:rsidR="003C7911" w:rsidRDefault="003C7911" w:rsidP="003C7911">
      <w:pPr>
        <w:spacing w:after="0"/>
        <w:jc w:val="both"/>
        <w:rPr>
          <w:sz w:val="22"/>
          <w:lang w:val="sr-Latn-ME"/>
        </w:rPr>
      </w:pPr>
      <w:r w:rsidRPr="003C7911">
        <w:rPr>
          <w:sz w:val="22"/>
          <w:lang w:val="sr-Latn-ME"/>
        </w:rPr>
        <w:t>Projekat „Pristup pravdi i ljudskim pravima u Crnoj Gori – projekat monitoringa suđenja 2021-2023”  je finansiran od strane Evropske unije</w:t>
      </w:r>
      <w:r w:rsidR="00BF53D7">
        <w:rPr>
          <w:sz w:val="22"/>
          <w:lang w:val="sr-Latn-ME"/>
        </w:rPr>
        <w:t xml:space="preserve"> (EIDHR) </w:t>
      </w:r>
      <w:r w:rsidR="006A2652">
        <w:rPr>
          <w:sz w:val="22"/>
          <w:lang w:val="sr-Latn-ME"/>
        </w:rPr>
        <w:t>i</w:t>
      </w:r>
      <w:r w:rsidR="00BF53D7">
        <w:rPr>
          <w:sz w:val="22"/>
          <w:lang w:val="sr-Latn-ME"/>
        </w:rPr>
        <w:t xml:space="preserve"> </w:t>
      </w:r>
      <w:r w:rsidR="00933E2E">
        <w:rPr>
          <w:sz w:val="22"/>
          <w:lang w:val="sr-Latn-ME"/>
        </w:rPr>
        <w:t xml:space="preserve">kofinansiran od strane </w:t>
      </w:r>
      <w:r w:rsidR="006A2652">
        <w:rPr>
          <w:sz w:val="22"/>
          <w:lang w:val="sr-Latn-ME"/>
        </w:rPr>
        <w:t xml:space="preserve">Ministarstva </w:t>
      </w:r>
      <w:r w:rsidR="00A83F5E">
        <w:rPr>
          <w:sz w:val="22"/>
          <w:lang w:val="sr-Latn-ME"/>
        </w:rPr>
        <w:t xml:space="preserve">javne uprave Crne Gore. </w:t>
      </w:r>
    </w:p>
    <w:p w14:paraId="2F047C79" w14:textId="77777777" w:rsidR="003C7911" w:rsidRPr="003C7911" w:rsidRDefault="003C7911" w:rsidP="003C7911">
      <w:pPr>
        <w:spacing w:after="0"/>
        <w:jc w:val="both"/>
        <w:rPr>
          <w:sz w:val="22"/>
          <w:lang w:val="sr-Latn-ME"/>
        </w:rPr>
      </w:pPr>
    </w:p>
    <w:p w14:paraId="24433A14" w14:textId="77777777" w:rsidR="003C7911" w:rsidRDefault="003C7911" w:rsidP="003C7911">
      <w:pPr>
        <w:spacing w:after="0"/>
        <w:jc w:val="both"/>
        <w:rPr>
          <w:b/>
          <w:bCs/>
          <w:sz w:val="22"/>
          <w:lang w:val="sr-Latn-ME"/>
        </w:rPr>
      </w:pPr>
    </w:p>
    <w:p w14:paraId="24E73B6E" w14:textId="571BB8E9" w:rsidR="004B1A62" w:rsidRDefault="004B1A62" w:rsidP="003629D3">
      <w:pPr>
        <w:pStyle w:val="ListParagraph"/>
        <w:numPr>
          <w:ilvl w:val="0"/>
          <w:numId w:val="10"/>
        </w:numPr>
        <w:spacing w:after="0"/>
        <w:jc w:val="both"/>
        <w:rPr>
          <w:b/>
          <w:bCs/>
          <w:sz w:val="22"/>
          <w:lang w:val="sr-Latn-ME"/>
        </w:rPr>
      </w:pPr>
      <w:r>
        <w:rPr>
          <w:b/>
          <w:bCs/>
          <w:sz w:val="22"/>
          <w:lang w:val="sr-Latn-ME"/>
        </w:rPr>
        <w:t>OCJENJIVANJE I IZBOR PROJEKATA</w:t>
      </w:r>
    </w:p>
    <w:p w14:paraId="5D919716" w14:textId="73C3A51D" w:rsidR="003C7911" w:rsidRDefault="003C7911" w:rsidP="003C7911">
      <w:pPr>
        <w:spacing w:after="0"/>
        <w:jc w:val="both"/>
        <w:rPr>
          <w:b/>
          <w:bCs/>
          <w:sz w:val="22"/>
          <w:lang w:val="sr-Latn-ME"/>
        </w:rPr>
      </w:pPr>
    </w:p>
    <w:p w14:paraId="6A67F9BE" w14:textId="77777777" w:rsidR="003C7911" w:rsidRPr="003C7911" w:rsidRDefault="003C7911" w:rsidP="003C7911">
      <w:pPr>
        <w:jc w:val="both"/>
        <w:rPr>
          <w:sz w:val="22"/>
          <w:szCs w:val="20"/>
        </w:rPr>
      </w:pPr>
      <w:proofErr w:type="spellStart"/>
      <w:r w:rsidRPr="003C7911">
        <w:rPr>
          <w:sz w:val="22"/>
          <w:szCs w:val="20"/>
        </w:rPr>
        <w:t>Ocjenjivanje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prijedloga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projekata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odvijaće</w:t>
      </w:r>
      <w:proofErr w:type="spellEnd"/>
      <w:r w:rsidRPr="003C7911">
        <w:rPr>
          <w:sz w:val="22"/>
          <w:szCs w:val="20"/>
        </w:rPr>
        <w:t xml:space="preserve"> se u </w:t>
      </w:r>
      <w:proofErr w:type="spellStart"/>
      <w:r w:rsidRPr="003C7911">
        <w:rPr>
          <w:b/>
          <w:bCs/>
          <w:sz w:val="22"/>
          <w:szCs w:val="20"/>
        </w:rPr>
        <w:t>dvije</w:t>
      </w:r>
      <w:proofErr w:type="spellEnd"/>
      <w:r w:rsidRPr="003C7911">
        <w:rPr>
          <w:b/>
          <w:bCs/>
          <w:sz w:val="22"/>
          <w:szCs w:val="20"/>
        </w:rPr>
        <w:t xml:space="preserve"> faze</w:t>
      </w:r>
      <w:r w:rsidRPr="003C7911">
        <w:rPr>
          <w:sz w:val="22"/>
          <w:szCs w:val="20"/>
        </w:rPr>
        <w:t xml:space="preserve">. </w:t>
      </w:r>
    </w:p>
    <w:p w14:paraId="31E4E4C9" w14:textId="108F2F43" w:rsidR="003C7911" w:rsidRDefault="003C7911" w:rsidP="003C7911">
      <w:pPr>
        <w:jc w:val="both"/>
        <w:rPr>
          <w:sz w:val="22"/>
          <w:szCs w:val="20"/>
        </w:rPr>
      </w:pPr>
      <w:r w:rsidRPr="003C7911">
        <w:rPr>
          <w:sz w:val="22"/>
          <w:szCs w:val="20"/>
        </w:rPr>
        <w:lastRenderedPageBreak/>
        <w:t xml:space="preserve">U </w:t>
      </w:r>
      <w:proofErr w:type="spellStart"/>
      <w:r w:rsidRPr="003C7911">
        <w:rPr>
          <w:sz w:val="22"/>
          <w:szCs w:val="20"/>
        </w:rPr>
        <w:t>prvoj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fazi</w:t>
      </w:r>
      <w:proofErr w:type="spellEnd"/>
      <w:r w:rsidRPr="003C7911">
        <w:rPr>
          <w:sz w:val="22"/>
          <w:szCs w:val="20"/>
        </w:rPr>
        <w:t xml:space="preserve">, </w:t>
      </w:r>
      <w:proofErr w:type="spellStart"/>
      <w:r w:rsidRPr="003C7911">
        <w:rPr>
          <w:sz w:val="22"/>
          <w:szCs w:val="20"/>
        </w:rPr>
        <w:t>vršiće</w:t>
      </w:r>
      <w:proofErr w:type="spellEnd"/>
      <w:r w:rsidRPr="003C7911">
        <w:rPr>
          <w:sz w:val="22"/>
          <w:szCs w:val="20"/>
        </w:rPr>
        <w:t xml:space="preserve"> se </w:t>
      </w:r>
      <w:proofErr w:type="spellStart"/>
      <w:r w:rsidRPr="003C7911">
        <w:rPr>
          <w:sz w:val="22"/>
          <w:szCs w:val="20"/>
        </w:rPr>
        <w:t>administrativna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provjera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dokumentacije</w:t>
      </w:r>
      <w:proofErr w:type="spellEnd"/>
      <w:r w:rsidRPr="003C7911">
        <w:rPr>
          <w:sz w:val="22"/>
          <w:szCs w:val="20"/>
        </w:rPr>
        <w:t xml:space="preserve">. </w:t>
      </w:r>
      <w:proofErr w:type="spellStart"/>
      <w:r w:rsidRPr="003C7911">
        <w:rPr>
          <w:sz w:val="22"/>
          <w:szCs w:val="20"/>
        </w:rPr>
        <w:t>Samo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projekti</w:t>
      </w:r>
      <w:proofErr w:type="spellEnd"/>
      <w:r w:rsidRPr="003C7911">
        <w:rPr>
          <w:sz w:val="22"/>
          <w:szCs w:val="20"/>
        </w:rPr>
        <w:t xml:space="preserve"> koji </w:t>
      </w:r>
      <w:proofErr w:type="spellStart"/>
      <w:r w:rsidRPr="003C7911">
        <w:rPr>
          <w:sz w:val="22"/>
          <w:szCs w:val="20"/>
        </w:rPr>
        <w:t>sadrže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svu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neophodnu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dokumentaciju</w:t>
      </w:r>
      <w:proofErr w:type="spellEnd"/>
      <w:r w:rsidRPr="003C7911">
        <w:rPr>
          <w:sz w:val="22"/>
          <w:szCs w:val="20"/>
        </w:rPr>
        <w:t xml:space="preserve">, </w:t>
      </w:r>
      <w:proofErr w:type="spellStart"/>
      <w:r w:rsidRPr="003C7911">
        <w:rPr>
          <w:sz w:val="22"/>
          <w:szCs w:val="20"/>
        </w:rPr>
        <w:t>navedenu</w:t>
      </w:r>
      <w:proofErr w:type="spellEnd"/>
      <w:r w:rsidRPr="003C7911">
        <w:rPr>
          <w:sz w:val="22"/>
          <w:szCs w:val="20"/>
        </w:rPr>
        <w:t xml:space="preserve"> u </w:t>
      </w:r>
      <w:proofErr w:type="spellStart"/>
      <w:r w:rsidRPr="003C7911">
        <w:rPr>
          <w:sz w:val="22"/>
          <w:szCs w:val="20"/>
        </w:rPr>
        <w:t>Vodiču</w:t>
      </w:r>
      <w:proofErr w:type="spellEnd"/>
      <w:r w:rsidRPr="003C7911">
        <w:rPr>
          <w:sz w:val="22"/>
          <w:szCs w:val="20"/>
        </w:rPr>
        <w:t xml:space="preserve">, </w:t>
      </w:r>
      <w:proofErr w:type="spellStart"/>
      <w:r w:rsidRPr="003C7911">
        <w:rPr>
          <w:sz w:val="22"/>
          <w:szCs w:val="20"/>
        </w:rPr>
        <w:t>ući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će</w:t>
      </w:r>
      <w:proofErr w:type="spellEnd"/>
      <w:r w:rsidRPr="003C7911">
        <w:rPr>
          <w:sz w:val="22"/>
          <w:szCs w:val="20"/>
        </w:rPr>
        <w:t xml:space="preserve"> u </w:t>
      </w:r>
      <w:proofErr w:type="spellStart"/>
      <w:r w:rsidRPr="003C7911">
        <w:rPr>
          <w:sz w:val="22"/>
          <w:szCs w:val="20"/>
        </w:rPr>
        <w:t>drugu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fazu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ocjenjivanja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od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strane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Komisije</w:t>
      </w:r>
      <w:proofErr w:type="spellEnd"/>
      <w:r w:rsidRPr="003C7911">
        <w:rPr>
          <w:sz w:val="22"/>
          <w:szCs w:val="20"/>
        </w:rPr>
        <w:t xml:space="preserve">. </w:t>
      </w:r>
    </w:p>
    <w:p w14:paraId="583066D3" w14:textId="77777777" w:rsidR="00AF1AA3" w:rsidRPr="00AF1AA3" w:rsidRDefault="00AF1AA3" w:rsidP="00AF1AA3">
      <w:pPr>
        <w:jc w:val="both"/>
        <w:rPr>
          <w:sz w:val="22"/>
          <w:szCs w:val="20"/>
        </w:rPr>
      </w:pPr>
      <w:r w:rsidRPr="00AF1AA3">
        <w:rPr>
          <w:sz w:val="22"/>
          <w:szCs w:val="20"/>
        </w:rPr>
        <w:t xml:space="preserve">Tek </w:t>
      </w:r>
      <w:proofErr w:type="spellStart"/>
      <w:r w:rsidRPr="00AF1AA3">
        <w:rPr>
          <w:sz w:val="22"/>
          <w:szCs w:val="20"/>
        </w:rPr>
        <w:t>nakon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što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komisija</w:t>
      </w:r>
      <w:proofErr w:type="spellEnd"/>
      <w:r w:rsidRPr="00AF1AA3">
        <w:rPr>
          <w:sz w:val="22"/>
          <w:szCs w:val="20"/>
        </w:rPr>
        <w:t xml:space="preserve"> za </w:t>
      </w:r>
      <w:proofErr w:type="spellStart"/>
      <w:r w:rsidRPr="00AF1AA3">
        <w:rPr>
          <w:sz w:val="22"/>
          <w:szCs w:val="20"/>
        </w:rPr>
        <w:t>ocjenjivanje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utvrdi</w:t>
      </w:r>
      <w:proofErr w:type="spellEnd"/>
      <w:r w:rsidRPr="00AF1AA3">
        <w:rPr>
          <w:sz w:val="22"/>
          <w:szCs w:val="20"/>
        </w:rPr>
        <w:t xml:space="preserve"> da li je </w:t>
      </w:r>
      <w:proofErr w:type="spellStart"/>
      <w:r w:rsidRPr="00AF1AA3">
        <w:rPr>
          <w:sz w:val="22"/>
          <w:szCs w:val="20"/>
        </w:rPr>
        <w:t>prijava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primljena</w:t>
      </w:r>
      <w:proofErr w:type="spellEnd"/>
      <w:r w:rsidRPr="00AF1AA3">
        <w:rPr>
          <w:sz w:val="22"/>
          <w:szCs w:val="20"/>
        </w:rPr>
        <w:t xml:space="preserve"> u </w:t>
      </w:r>
      <w:proofErr w:type="spellStart"/>
      <w:r w:rsidRPr="00AF1AA3">
        <w:rPr>
          <w:sz w:val="22"/>
          <w:szCs w:val="20"/>
        </w:rPr>
        <w:t>roku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i</w:t>
      </w:r>
      <w:proofErr w:type="spellEnd"/>
      <w:r w:rsidRPr="00AF1AA3">
        <w:rPr>
          <w:sz w:val="22"/>
          <w:szCs w:val="20"/>
        </w:rPr>
        <w:t xml:space="preserve"> da li </w:t>
      </w:r>
      <w:proofErr w:type="spellStart"/>
      <w:r w:rsidRPr="00AF1AA3">
        <w:rPr>
          <w:sz w:val="22"/>
          <w:szCs w:val="20"/>
        </w:rPr>
        <w:t>korisnik</w:t>
      </w:r>
      <w:proofErr w:type="spellEnd"/>
      <w:r w:rsidRPr="00AF1AA3">
        <w:rPr>
          <w:sz w:val="22"/>
          <w:szCs w:val="20"/>
        </w:rPr>
        <w:t xml:space="preserve"> sub-</w:t>
      </w:r>
      <w:proofErr w:type="spellStart"/>
      <w:r w:rsidRPr="00AF1AA3">
        <w:rPr>
          <w:sz w:val="22"/>
          <w:szCs w:val="20"/>
        </w:rPr>
        <w:t>granta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ispunjava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pravila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podobnosti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navedena</w:t>
      </w:r>
      <w:proofErr w:type="spellEnd"/>
      <w:r w:rsidRPr="00AF1AA3">
        <w:rPr>
          <w:sz w:val="22"/>
          <w:szCs w:val="20"/>
        </w:rPr>
        <w:t xml:space="preserve"> u </w:t>
      </w:r>
      <w:proofErr w:type="spellStart"/>
      <w:r w:rsidRPr="00AF1AA3">
        <w:rPr>
          <w:sz w:val="22"/>
          <w:szCs w:val="20"/>
        </w:rPr>
        <w:t>pozivu</w:t>
      </w:r>
      <w:proofErr w:type="spellEnd"/>
      <w:r w:rsidRPr="00AF1AA3">
        <w:rPr>
          <w:sz w:val="22"/>
          <w:szCs w:val="20"/>
        </w:rPr>
        <w:t xml:space="preserve"> za </w:t>
      </w:r>
      <w:proofErr w:type="spellStart"/>
      <w:r w:rsidRPr="00AF1AA3">
        <w:rPr>
          <w:sz w:val="22"/>
          <w:szCs w:val="20"/>
        </w:rPr>
        <w:t>podnošenje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predloga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projekta</w:t>
      </w:r>
      <w:proofErr w:type="spellEnd"/>
      <w:r w:rsidRPr="00AF1AA3">
        <w:rPr>
          <w:sz w:val="22"/>
          <w:szCs w:val="20"/>
        </w:rPr>
        <w:t xml:space="preserve">, </w:t>
      </w:r>
      <w:proofErr w:type="spellStart"/>
      <w:r w:rsidRPr="00AF1AA3">
        <w:rPr>
          <w:sz w:val="22"/>
          <w:szCs w:val="20"/>
        </w:rPr>
        <w:t>njihov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predlog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projekta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će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biti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ocijenjen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na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sljedeći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način</w:t>
      </w:r>
      <w:proofErr w:type="spellEnd"/>
      <w:r w:rsidRPr="00AF1AA3">
        <w:rPr>
          <w:sz w:val="22"/>
          <w:szCs w:val="20"/>
        </w:rPr>
        <w:t>:</w:t>
      </w:r>
    </w:p>
    <w:p w14:paraId="3EB3E597" w14:textId="77777777" w:rsidR="0071046F" w:rsidRDefault="0071046F" w:rsidP="00AF1AA3">
      <w:pPr>
        <w:spacing w:after="0"/>
        <w:jc w:val="both"/>
        <w:rPr>
          <w:b/>
          <w:bCs/>
          <w:sz w:val="22"/>
          <w:lang w:val="sr-Latn-ME"/>
        </w:rPr>
      </w:pPr>
    </w:p>
    <w:p w14:paraId="11D0F995" w14:textId="44990DD1" w:rsidR="00AF1AA3" w:rsidRDefault="00AF1AA3" w:rsidP="00AF1AA3">
      <w:pPr>
        <w:spacing w:after="0"/>
        <w:jc w:val="both"/>
        <w:rPr>
          <w:b/>
          <w:bCs/>
          <w:sz w:val="22"/>
          <w:lang w:val="sr-Latn-ME"/>
        </w:rPr>
      </w:pPr>
      <w:r>
        <w:rPr>
          <w:b/>
          <w:bCs/>
          <w:sz w:val="22"/>
          <w:lang w:val="sr-Latn-ME"/>
        </w:rPr>
        <w:t>EVALUACIONA TABELA:</w:t>
      </w:r>
    </w:p>
    <w:p w14:paraId="19037D95" w14:textId="77777777" w:rsidR="00AF1AA3" w:rsidRDefault="00AF1AA3" w:rsidP="00AF1AA3">
      <w:pPr>
        <w:spacing w:after="0"/>
        <w:jc w:val="both"/>
        <w:rPr>
          <w:b/>
          <w:bCs/>
          <w:sz w:val="22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1AA3" w14:paraId="2F38D544" w14:textId="77777777" w:rsidTr="009D7F29">
        <w:tc>
          <w:tcPr>
            <w:tcW w:w="4675" w:type="dxa"/>
          </w:tcPr>
          <w:p w14:paraId="35F5764D" w14:textId="77777777" w:rsidR="00AF1AA3" w:rsidRPr="003C7911" w:rsidRDefault="00AF1AA3" w:rsidP="009D7F29">
            <w:pPr>
              <w:jc w:val="both"/>
              <w:rPr>
                <w:b/>
                <w:bCs/>
                <w:sz w:val="22"/>
                <w:lang w:val="sr-Latn-ME"/>
              </w:rPr>
            </w:pPr>
            <w:r w:rsidRPr="003C7911">
              <w:rPr>
                <w:b/>
                <w:bCs/>
                <w:sz w:val="22"/>
                <w:lang w:val="sr-Latn-ME"/>
              </w:rPr>
              <w:t>SEKCIJA</w:t>
            </w:r>
          </w:p>
        </w:tc>
        <w:tc>
          <w:tcPr>
            <w:tcW w:w="4675" w:type="dxa"/>
          </w:tcPr>
          <w:p w14:paraId="24C83227" w14:textId="77777777" w:rsidR="00AF1AA3" w:rsidRPr="003C7911" w:rsidRDefault="00AF1AA3" w:rsidP="009D7F29">
            <w:pPr>
              <w:jc w:val="both"/>
              <w:rPr>
                <w:b/>
                <w:bCs/>
                <w:sz w:val="22"/>
                <w:lang w:val="sr-Latn-ME"/>
              </w:rPr>
            </w:pPr>
            <w:r w:rsidRPr="003C7911">
              <w:rPr>
                <w:b/>
                <w:bCs/>
                <w:sz w:val="22"/>
                <w:lang w:val="sr-Latn-ME"/>
              </w:rPr>
              <w:t>MAKSIMALAN BROJ POENA</w:t>
            </w:r>
          </w:p>
        </w:tc>
      </w:tr>
      <w:tr w:rsidR="00AF1AA3" w14:paraId="72FCE563" w14:textId="77777777" w:rsidTr="009D7F29">
        <w:tc>
          <w:tcPr>
            <w:tcW w:w="4675" w:type="dxa"/>
          </w:tcPr>
          <w:p w14:paraId="325A560A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1. Projektna ideja i izvodljivost</w:t>
            </w:r>
          </w:p>
        </w:tc>
        <w:tc>
          <w:tcPr>
            <w:tcW w:w="4675" w:type="dxa"/>
          </w:tcPr>
          <w:p w14:paraId="4EA38A49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30</w:t>
            </w:r>
          </w:p>
        </w:tc>
      </w:tr>
      <w:tr w:rsidR="00AF1AA3" w14:paraId="1AE3767D" w14:textId="77777777" w:rsidTr="009D7F29">
        <w:tc>
          <w:tcPr>
            <w:tcW w:w="4675" w:type="dxa"/>
          </w:tcPr>
          <w:p w14:paraId="6AF9031E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2.Ukupni dizajn predloženih ciljeva, zadataka i aktivnosti</w:t>
            </w:r>
          </w:p>
        </w:tc>
        <w:tc>
          <w:tcPr>
            <w:tcW w:w="4675" w:type="dxa"/>
          </w:tcPr>
          <w:p w14:paraId="6DF99559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25</w:t>
            </w:r>
          </w:p>
        </w:tc>
      </w:tr>
      <w:tr w:rsidR="00AF1AA3" w14:paraId="4406A054" w14:textId="77777777" w:rsidTr="009D7F29">
        <w:trPr>
          <w:trHeight w:val="53"/>
        </w:trPr>
        <w:tc>
          <w:tcPr>
            <w:tcW w:w="4675" w:type="dxa"/>
          </w:tcPr>
          <w:p w14:paraId="23455654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3.</w:t>
            </w:r>
            <w:proofErr w:type="spellStart"/>
            <w:r w:rsidRPr="00F70444">
              <w:rPr>
                <w:sz w:val="22"/>
                <w:szCs w:val="20"/>
              </w:rPr>
              <w:t>Budžet</w:t>
            </w:r>
            <w:proofErr w:type="spellEnd"/>
            <w:r w:rsidRPr="00F70444">
              <w:rPr>
                <w:sz w:val="22"/>
                <w:szCs w:val="20"/>
              </w:rPr>
              <w:t xml:space="preserve"> </w:t>
            </w:r>
            <w:proofErr w:type="spellStart"/>
            <w:r w:rsidRPr="00F70444">
              <w:rPr>
                <w:sz w:val="22"/>
                <w:szCs w:val="20"/>
              </w:rPr>
              <w:t>i</w:t>
            </w:r>
            <w:proofErr w:type="spellEnd"/>
            <w:r w:rsidRPr="00F70444">
              <w:rPr>
                <w:sz w:val="22"/>
                <w:szCs w:val="20"/>
              </w:rPr>
              <w:t xml:space="preserve"> </w:t>
            </w:r>
            <w:proofErr w:type="spellStart"/>
            <w:r w:rsidRPr="00F70444">
              <w:rPr>
                <w:sz w:val="22"/>
                <w:szCs w:val="20"/>
              </w:rPr>
              <w:t>isplativost</w:t>
            </w:r>
            <w:proofErr w:type="spellEnd"/>
            <w:r w:rsidRPr="00F70444">
              <w:rPr>
                <w:sz w:val="22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360DA1D8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15</w:t>
            </w:r>
          </w:p>
        </w:tc>
      </w:tr>
      <w:tr w:rsidR="00AF1AA3" w14:paraId="7099C55E" w14:textId="77777777" w:rsidTr="009D7F29">
        <w:trPr>
          <w:trHeight w:val="277"/>
        </w:trPr>
        <w:tc>
          <w:tcPr>
            <w:tcW w:w="4675" w:type="dxa"/>
          </w:tcPr>
          <w:p w14:paraId="4D418D95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4. Održivost</w:t>
            </w:r>
          </w:p>
        </w:tc>
        <w:tc>
          <w:tcPr>
            <w:tcW w:w="4675" w:type="dxa"/>
          </w:tcPr>
          <w:p w14:paraId="66E16983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10</w:t>
            </w:r>
          </w:p>
        </w:tc>
      </w:tr>
      <w:tr w:rsidR="00AF1AA3" w14:paraId="4B26A195" w14:textId="77777777" w:rsidTr="009D7F29">
        <w:tc>
          <w:tcPr>
            <w:tcW w:w="4675" w:type="dxa"/>
          </w:tcPr>
          <w:p w14:paraId="56358DE0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5.Tehnički i menadžment kapaciteti</w:t>
            </w:r>
          </w:p>
        </w:tc>
        <w:tc>
          <w:tcPr>
            <w:tcW w:w="4675" w:type="dxa"/>
          </w:tcPr>
          <w:p w14:paraId="5F90A569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20</w:t>
            </w:r>
          </w:p>
        </w:tc>
      </w:tr>
      <w:tr w:rsidR="00AF1AA3" w14:paraId="0BE9F682" w14:textId="77777777" w:rsidTr="009D7F29">
        <w:tc>
          <w:tcPr>
            <w:tcW w:w="4675" w:type="dxa"/>
          </w:tcPr>
          <w:p w14:paraId="2411B54F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5.1. Prethodno iskustvo u implementaciji sličnih projekata/aktivnosti</w:t>
            </w:r>
          </w:p>
        </w:tc>
        <w:tc>
          <w:tcPr>
            <w:tcW w:w="4675" w:type="dxa"/>
          </w:tcPr>
          <w:p w14:paraId="56656BEB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5</w:t>
            </w:r>
          </w:p>
        </w:tc>
      </w:tr>
      <w:tr w:rsidR="00AF1AA3" w14:paraId="6EF56DAF" w14:textId="77777777" w:rsidTr="009D7F29">
        <w:tc>
          <w:tcPr>
            <w:tcW w:w="4675" w:type="dxa"/>
          </w:tcPr>
          <w:p w14:paraId="29A28E6D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5.2. Iskustvo i stručnost menadžment tima i predloženih osoba na projektu</w:t>
            </w:r>
          </w:p>
        </w:tc>
        <w:tc>
          <w:tcPr>
            <w:tcW w:w="4675" w:type="dxa"/>
          </w:tcPr>
          <w:p w14:paraId="5C3EC416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5</w:t>
            </w:r>
          </w:p>
        </w:tc>
      </w:tr>
      <w:tr w:rsidR="00AF1AA3" w14:paraId="1FB74A5E" w14:textId="77777777" w:rsidTr="009D7F29">
        <w:tc>
          <w:tcPr>
            <w:tcW w:w="4675" w:type="dxa"/>
          </w:tcPr>
          <w:p w14:paraId="587DCFC7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5.3. Obezbjeđivanje odgovarajućih mehanizama za monitoring, evaluaciju i izvještavanje o sprovođenju projekta</w:t>
            </w:r>
          </w:p>
        </w:tc>
        <w:tc>
          <w:tcPr>
            <w:tcW w:w="4675" w:type="dxa"/>
          </w:tcPr>
          <w:p w14:paraId="6D98F336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5</w:t>
            </w:r>
          </w:p>
        </w:tc>
      </w:tr>
      <w:tr w:rsidR="00AF1AA3" w14:paraId="0E177222" w14:textId="77777777" w:rsidTr="009D7F29">
        <w:tc>
          <w:tcPr>
            <w:tcW w:w="4675" w:type="dxa"/>
          </w:tcPr>
          <w:p w14:paraId="55ACB36A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5.4.  Organizacioni kapacitet</w:t>
            </w:r>
          </w:p>
        </w:tc>
        <w:tc>
          <w:tcPr>
            <w:tcW w:w="4675" w:type="dxa"/>
          </w:tcPr>
          <w:p w14:paraId="5D6BDD58" w14:textId="77777777" w:rsidR="00AF1AA3" w:rsidRPr="00F70444" w:rsidRDefault="00AF1AA3" w:rsidP="009D7F29">
            <w:pPr>
              <w:jc w:val="both"/>
              <w:rPr>
                <w:sz w:val="22"/>
                <w:lang w:val="sr-Latn-ME"/>
              </w:rPr>
            </w:pPr>
            <w:r w:rsidRPr="00F70444">
              <w:rPr>
                <w:sz w:val="22"/>
                <w:lang w:val="sr-Latn-ME"/>
              </w:rPr>
              <w:t>5</w:t>
            </w:r>
          </w:p>
        </w:tc>
      </w:tr>
    </w:tbl>
    <w:p w14:paraId="34822AD0" w14:textId="77777777" w:rsidR="00AF1AA3" w:rsidRPr="003C7911" w:rsidRDefault="00AF1AA3" w:rsidP="00AF1AA3">
      <w:pPr>
        <w:spacing w:after="0"/>
        <w:jc w:val="both"/>
        <w:rPr>
          <w:b/>
          <w:bCs/>
          <w:sz w:val="22"/>
          <w:lang w:val="sr-Latn-ME"/>
        </w:rPr>
      </w:pPr>
    </w:p>
    <w:p w14:paraId="1F1768C4" w14:textId="6259D89B" w:rsidR="00AF1AA3" w:rsidRPr="003C7911" w:rsidRDefault="00AF1AA3" w:rsidP="00AF1AA3">
      <w:pPr>
        <w:jc w:val="both"/>
        <w:rPr>
          <w:sz w:val="22"/>
          <w:szCs w:val="20"/>
        </w:rPr>
      </w:pPr>
      <w:proofErr w:type="spellStart"/>
      <w:r w:rsidRPr="00AF1AA3">
        <w:rPr>
          <w:sz w:val="22"/>
          <w:szCs w:val="20"/>
        </w:rPr>
        <w:t>Projektni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predlozi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sa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najvećim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brojem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ostvarenih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bodova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biće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izabrani</w:t>
      </w:r>
      <w:proofErr w:type="spellEnd"/>
      <w:r w:rsidRPr="00AF1AA3">
        <w:rPr>
          <w:sz w:val="22"/>
          <w:szCs w:val="20"/>
        </w:rPr>
        <w:t xml:space="preserve"> za sub-</w:t>
      </w:r>
      <w:proofErr w:type="spellStart"/>
      <w:r w:rsidRPr="00AF1AA3">
        <w:rPr>
          <w:sz w:val="22"/>
          <w:szCs w:val="20"/>
        </w:rPr>
        <w:t>grantiranje</w:t>
      </w:r>
      <w:proofErr w:type="spellEnd"/>
      <w:r w:rsidRPr="00AF1AA3">
        <w:rPr>
          <w:sz w:val="22"/>
          <w:szCs w:val="20"/>
        </w:rPr>
        <w:t xml:space="preserve">, </w:t>
      </w:r>
      <w:proofErr w:type="spellStart"/>
      <w:r w:rsidRPr="00AF1AA3">
        <w:rPr>
          <w:sz w:val="22"/>
          <w:szCs w:val="20"/>
        </w:rPr>
        <w:t>nakon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pregovora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sa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podnosiocima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projektata</w:t>
      </w:r>
      <w:proofErr w:type="spellEnd"/>
      <w:r w:rsidRPr="00AF1AA3">
        <w:rPr>
          <w:sz w:val="22"/>
          <w:szCs w:val="20"/>
        </w:rPr>
        <w:t xml:space="preserve">, </w:t>
      </w:r>
      <w:proofErr w:type="spellStart"/>
      <w:r w:rsidRPr="00AF1AA3">
        <w:rPr>
          <w:sz w:val="22"/>
          <w:szCs w:val="20"/>
        </w:rPr>
        <w:t>sve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dok</w:t>
      </w:r>
      <w:proofErr w:type="spellEnd"/>
      <w:r w:rsidRPr="00AF1AA3">
        <w:rPr>
          <w:sz w:val="22"/>
          <w:szCs w:val="20"/>
        </w:rPr>
        <w:t xml:space="preserve"> se ne </w:t>
      </w:r>
      <w:proofErr w:type="spellStart"/>
      <w:r w:rsidRPr="00AF1AA3">
        <w:rPr>
          <w:sz w:val="22"/>
          <w:szCs w:val="20"/>
        </w:rPr>
        <w:t>iskoristi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ukupan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iznos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predviđenih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sredstva</w:t>
      </w:r>
      <w:proofErr w:type="spellEnd"/>
      <w:r w:rsidRPr="00AF1AA3">
        <w:rPr>
          <w:sz w:val="22"/>
          <w:szCs w:val="20"/>
        </w:rPr>
        <w:t xml:space="preserve"> za sub-</w:t>
      </w:r>
      <w:proofErr w:type="spellStart"/>
      <w:r w:rsidRPr="00AF1AA3">
        <w:rPr>
          <w:sz w:val="22"/>
          <w:szCs w:val="20"/>
        </w:rPr>
        <w:t>grantiranje</w:t>
      </w:r>
      <w:proofErr w:type="spellEnd"/>
      <w:r w:rsidRPr="00AF1AA3">
        <w:rPr>
          <w:sz w:val="22"/>
          <w:szCs w:val="20"/>
        </w:rPr>
        <w:t xml:space="preserve"> (minimum tri </w:t>
      </w:r>
      <w:proofErr w:type="spellStart"/>
      <w:r w:rsidRPr="00AF1AA3">
        <w:rPr>
          <w:sz w:val="22"/>
          <w:szCs w:val="20"/>
        </w:rPr>
        <w:t>projekta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sa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maksimalnim</w:t>
      </w:r>
      <w:proofErr w:type="spellEnd"/>
      <w:r w:rsidRPr="00AF1AA3">
        <w:rPr>
          <w:sz w:val="22"/>
          <w:szCs w:val="20"/>
        </w:rPr>
        <w:t xml:space="preserve"> </w:t>
      </w:r>
      <w:proofErr w:type="spellStart"/>
      <w:r w:rsidRPr="00AF1AA3">
        <w:rPr>
          <w:sz w:val="22"/>
          <w:szCs w:val="20"/>
        </w:rPr>
        <w:t>budžetom</w:t>
      </w:r>
      <w:proofErr w:type="spellEnd"/>
      <w:r w:rsidRPr="00AF1AA3">
        <w:rPr>
          <w:sz w:val="22"/>
          <w:szCs w:val="20"/>
        </w:rPr>
        <w:t xml:space="preserve"> od 10.000 EUR).</w:t>
      </w:r>
    </w:p>
    <w:p w14:paraId="3529C90A" w14:textId="2B13F9AA" w:rsidR="003C7911" w:rsidRPr="005404C9" w:rsidRDefault="003C7911" w:rsidP="003C7911">
      <w:pPr>
        <w:jc w:val="both"/>
      </w:pPr>
      <w:proofErr w:type="spellStart"/>
      <w:r w:rsidRPr="003C7911">
        <w:rPr>
          <w:sz w:val="22"/>
          <w:szCs w:val="20"/>
        </w:rPr>
        <w:t>Spisak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projekata</w:t>
      </w:r>
      <w:proofErr w:type="spellEnd"/>
      <w:r w:rsidRPr="003C7911">
        <w:rPr>
          <w:sz w:val="22"/>
          <w:szCs w:val="20"/>
        </w:rPr>
        <w:t xml:space="preserve"> koji </w:t>
      </w:r>
      <w:proofErr w:type="spellStart"/>
      <w:r w:rsidRPr="003C7911">
        <w:rPr>
          <w:sz w:val="22"/>
          <w:szCs w:val="20"/>
        </w:rPr>
        <w:t>će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dobiti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podršku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biće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objavljen</w:t>
      </w:r>
      <w:proofErr w:type="spellEnd"/>
      <w:r w:rsidRPr="003C7911">
        <w:rPr>
          <w:sz w:val="22"/>
          <w:szCs w:val="20"/>
        </w:rPr>
        <w:t xml:space="preserve"> </w:t>
      </w:r>
      <w:proofErr w:type="spellStart"/>
      <w:r w:rsidRPr="003C7911">
        <w:rPr>
          <w:sz w:val="22"/>
          <w:szCs w:val="20"/>
        </w:rPr>
        <w:t>na</w:t>
      </w:r>
      <w:proofErr w:type="spellEnd"/>
      <w:r w:rsidRPr="003C7911">
        <w:rPr>
          <w:sz w:val="22"/>
          <w:szCs w:val="20"/>
        </w:rPr>
        <w:t xml:space="preserve"> internet </w:t>
      </w:r>
      <w:proofErr w:type="spellStart"/>
      <w:r w:rsidRPr="003C7911">
        <w:rPr>
          <w:sz w:val="22"/>
          <w:szCs w:val="20"/>
        </w:rPr>
        <w:t>stranici</w:t>
      </w:r>
      <w:proofErr w:type="spellEnd"/>
      <w:r w:rsidRPr="003C7911">
        <w:rPr>
          <w:sz w:val="22"/>
          <w:szCs w:val="20"/>
        </w:rPr>
        <w:t xml:space="preserve"> </w:t>
      </w:r>
      <w:hyperlink r:id="rId10" w:history="1">
        <w:r w:rsidRPr="000E1830">
          <w:rPr>
            <w:rStyle w:val="Hyperlink"/>
            <w:sz w:val="22"/>
            <w:szCs w:val="20"/>
          </w:rPr>
          <w:t>www.cemi.org.me</w:t>
        </w:r>
      </w:hyperlink>
      <w:r w:rsidR="008E768A">
        <w:rPr>
          <w:sz w:val="22"/>
          <w:szCs w:val="20"/>
        </w:rPr>
        <w:t xml:space="preserve"> 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537"/>
      </w:tblGrid>
      <w:tr w:rsidR="003C7911" w:rsidRPr="005404C9" w14:paraId="0C8481DB" w14:textId="77777777" w:rsidTr="003C7911">
        <w:trPr>
          <w:trHeight w:val="284"/>
        </w:trPr>
        <w:tc>
          <w:tcPr>
            <w:tcW w:w="4537" w:type="dxa"/>
          </w:tcPr>
          <w:p w14:paraId="30562A7D" w14:textId="0F28DDC9" w:rsidR="003C7911" w:rsidRPr="003C7911" w:rsidRDefault="003C7911" w:rsidP="008D7F6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4537" w:type="dxa"/>
          </w:tcPr>
          <w:p w14:paraId="74A8D872" w14:textId="3E0CEA0A" w:rsidR="003C7911" w:rsidRPr="003C7911" w:rsidRDefault="003C7911" w:rsidP="008D7F68">
            <w:pPr>
              <w:jc w:val="both"/>
              <w:rPr>
                <w:sz w:val="22"/>
                <w:szCs w:val="20"/>
              </w:rPr>
            </w:pPr>
            <w:r w:rsidRPr="003C7911">
              <w:rPr>
                <w:b/>
                <w:bCs/>
                <w:sz w:val="22"/>
                <w:szCs w:val="20"/>
              </w:rPr>
              <w:t xml:space="preserve"> </w:t>
            </w:r>
          </w:p>
        </w:tc>
      </w:tr>
    </w:tbl>
    <w:p w14:paraId="509BC33B" w14:textId="77777777" w:rsidR="003C7911" w:rsidRPr="003C7911" w:rsidRDefault="003C7911" w:rsidP="00AF1AA3">
      <w:pPr>
        <w:spacing w:after="0"/>
        <w:jc w:val="both"/>
        <w:rPr>
          <w:b/>
          <w:bCs/>
          <w:sz w:val="22"/>
          <w:lang w:val="sr-Latn-ME"/>
        </w:rPr>
      </w:pPr>
    </w:p>
    <w:sectPr w:rsidR="003C7911" w:rsidRPr="003C7911" w:rsidSect="0083590B">
      <w:headerReference w:type="default" r:id="rId11"/>
      <w:footerReference w:type="default" r:id="rId12"/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D146" w14:textId="77777777" w:rsidR="00D74632" w:rsidRDefault="00D74632" w:rsidP="008F5F86">
      <w:pPr>
        <w:spacing w:after="0" w:line="240" w:lineRule="auto"/>
      </w:pPr>
      <w:r>
        <w:separator/>
      </w:r>
    </w:p>
  </w:endnote>
  <w:endnote w:type="continuationSeparator" w:id="0">
    <w:p w14:paraId="70406CFA" w14:textId="77777777" w:rsidR="00D74632" w:rsidRDefault="00D74632" w:rsidP="008F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19C2" w14:textId="6425FC54" w:rsidR="00087E9C" w:rsidRPr="00087E9C" w:rsidRDefault="00445303">
    <w:pPr>
      <w:pStyle w:val="Footer"/>
      <w:rPr>
        <w:sz w:val="16"/>
        <w:szCs w:val="14"/>
      </w:rPr>
    </w:pPr>
    <w:r>
      <w:rPr>
        <w:rFonts w:ascii="Calibri" w:eastAsia="Calibri" w:hAnsi="Calibri" w:cs="Times New Roman"/>
        <w:noProof/>
        <w:sz w:val="22"/>
        <w:szCs w:val="20"/>
      </w:rPr>
      <w:drawing>
        <wp:anchor distT="0" distB="0" distL="114300" distR="114300" simplePos="0" relativeHeight="251662336" behindDoc="0" locked="0" layoutInCell="1" allowOverlap="1" wp14:anchorId="3470B2BB" wp14:editId="38BA48DA">
          <wp:simplePos x="0" y="0"/>
          <wp:positionH relativeFrom="column">
            <wp:posOffset>5638800</wp:posOffset>
          </wp:positionH>
          <wp:positionV relativeFrom="paragraph">
            <wp:posOffset>-61595</wp:posOffset>
          </wp:positionV>
          <wp:extent cx="482600" cy="482600"/>
          <wp:effectExtent l="0" t="0" r="0" b="0"/>
          <wp:wrapThrough wrapText="bothSides">
            <wp:wrapPolygon edited="0">
              <wp:start x="0" y="0"/>
              <wp:lineTo x="0" y="20463"/>
              <wp:lineTo x="20463" y="20463"/>
              <wp:lineTo x="20463" y="0"/>
              <wp:lineTo x="0" y="0"/>
            </wp:wrapPolygon>
          </wp:wrapThrough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9C" w:rsidRPr="00087E9C">
      <w:rPr>
        <w:rFonts w:ascii="Calibri" w:eastAsia="Calibri" w:hAnsi="Calibri" w:cs="Times New Roman"/>
        <w:noProof/>
        <w:sz w:val="22"/>
        <w:szCs w:val="20"/>
      </w:rPr>
      <w:drawing>
        <wp:anchor distT="0" distB="0" distL="114300" distR="114300" simplePos="0" relativeHeight="251660288" behindDoc="0" locked="0" layoutInCell="1" allowOverlap="1" wp14:anchorId="639E9844" wp14:editId="47382F0E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546100" cy="364067"/>
          <wp:effectExtent l="0" t="0" r="6350" b="0"/>
          <wp:wrapThrough wrapText="bothSides">
            <wp:wrapPolygon edited="0">
              <wp:start x="0" y="0"/>
              <wp:lineTo x="0" y="20356"/>
              <wp:lineTo x="21098" y="20356"/>
              <wp:lineTo x="21098" y="0"/>
              <wp:lineTo x="0" y="0"/>
            </wp:wrapPolygon>
          </wp:wrapThrough>
          <wp:docPr id="6" name="Picture 6" descr="A group of yellow star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oup of yellow star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36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087E9C" w:rsidRPr="00087E9C">
      <w:rPr>
        <w:sz w:val="16"/>
        <w:szCs w:val="14"/>
      </w:rPr>
      <w:t>Projekat</w:t>
    </w:r>
    <w:proofErr w:type="spellEnd"/>
    <w:r w:rsidR="00087E9C" w:rsidRPr="00087E9C">
      <w:rPr>
        <w:sz w:val="16"/>
        <w:szCs w:val="14"/>
      </w:rPr>
      <w:t xml:space="preserve"> “</w:t>
    </w:r>
    <w:proofErr w:type="spellStart"/>
    <w:r w:rsidR="00087E9C" w:rsidRPr="00087E9C">
      <w:rPr>
        <w:sz w:val="16"/>
        <w:szCs w:val="14"/>
      </w:rPr>
      <w:t>Pristup</w:t>
    </w:r>
    <w:proofErr w:type="spellEnd"/>
    <w:r w:rsidR="00087E9C" w:rsidRPr="00087E9C">
      <w:rPr>
        <w:sz w:val="16"/>
        <w:szCs w:val="14"/>
      </w:rPr>
      <w:t xml:space="preserve"> </w:t>
    </w:r>
    <w:proofErr w:type="spellStart"/>
    <w:r w:rsidR="00087E9C" w:rsidRPr="00087E9C">
      <w:rPr>
        <w:sz w:val="16"/>
        <w:szCs w:val="14"/>
      </w:rPr>
      <w:t>pravdi</w:t>
    </w:r>
    <w:proofErr w:type="spellEnd"/>
    <w:r w:rsidR="00087E9C" w:rsidRPr="00087E9C">
      <w:rPr>
        <w:sz w:val="16"/>
        <w:szCs w:val="14"/>
      </w:rPr>
      <w:t xml:space="preserve"> </w:t>
    </w:r>
    <w:proofErr w:type="spellStart"/>
    <w:r w:rsidR="00087E9C" w:rsidRPr="00087E9C">
      <w:rPr>
        <w:sz w:val="16"/>
        <w:szCs w:val="14"/>
      </w:rPr>
      <w:t>i</w:t>
    </w:r>
    <w:proofErr w:type="spellEnd"/>
    <w:r w:rsidR="00087E9C" w:rsidRPr="00087E9C">
      <w:rPr>
        <w:sz w:val="16"/>
        <w:szCs w:val="14"/>
      </w:rPr>
      <w:t xml:space="preserve"> </w:t>
    </w:r>
    <w:proofErr w:type="spellStart"/>
    <w:r w:rsidR="00087E9C" w:rsidRPr="00087E9C">
      <w:rPr>
        <w:sz w:val="16"/>
        <w:szCs w:val="14"/>
      </w:rPr>
      <w:t>ljudskim</w:t>
    </w:r>
    <w:proofErr w:type="spellEnd"/>
    <w:r w:rsidR="00087E9C" w:rsidRPr="00087E9C">
      <w:rPr>
        <w:sz w:val="16"/>
        <w:szCs w:val="14"/>
      </w:rPr>
      <w:t xml:space="preserve"> </w:t>
    </w:r>
    <w:proofErr w:type="spellStart"/>
    <w:r w:rsidR="00087E9C" w:rsidRPr="00087E9C">
      <w:rPr>
        <w:sz w:val="16"/>
        <w:szCs w:val="14"/>
      </w:rPr>
      <w:t>pravima</w:t>
    </w:r>
    <w:proofErr w:type="spellEnd"/>
    <w:r w:rsidR="00087E9C" w:rsidRPr="00087E9C">
      <w:rPr>
        <w:sz w:val="16"/>
        <w:szCs w:val="14"/>
      </w:rPr>
      <w:t xml:space="preserve"> u </w:t>
    </w:r>
    <w:proofErr w:type="spellStart"/>
    <w:r w:rsidR="00087E9C" w:rsidRPr="00087E9C">
      <w:rPr>
        <w:sz w:val="16"/>
        <w:szCs w:val="14"/>
      </w:rPr>
      <w:t>Crnoj</w:t>
    </w:r>
    <w:proofErr w:type="spellEnd"/>
    <w:r w:rsidR="00087E9C" w:rsidRPr="00087E9C">
      <w:rPr>
        <w:sz w:val="16"/>
        <w:szCs w:val="14"/>
      </w:rPr>
      <w:t xml:space="preserve"> Gori – </w:t>
    </w:r>
    <w:proofErr w:type="spellStart"/>
    <w:r w:rsidR="00087E9C" w:rsidRPr="00087E9C">
      <w:rPr>
        <w:sz w:val="16"/>
        <w:szCs w:val="14"/>
      </w:rPr>
      <w:t>projekat</w:t>
    </w:r>
    <w:proofErr w:type="spellEnd"/>
    <w:r w:rsidR="00087E9C" w:rsidRPr="00087E9C">
      <w:rPr>
        <w:sz w:val="16"/>
        <w:szCs w:val="14"/>
      </w:rPr>
      <w:t xml:space="preserve"> </w:t>
    </w:r>
    <w:proofErr w:type="spellStart"/>
    <w:r w:rsidR="00087E9C" w:rsidRPr="00087E9C">
      <w:rPr>
        <w:sz w:val="16"/>
        <w:szCs w:val="14"/>
      </w:rPr>
      <w:t>monitoringa</w:t>
    </w:r>
    <w:proofErr w:type="spellEnd"/>
    <w:r w:rsidR="00087E9C" w:rsidRPr="00087E9C">
      <w:rPr>
        <w:sz w:val="16"/>
        <w:szCs w:val="14"/>
      </w:rPr>
      <w:t xml:space="preserve"> </w:t>
    </w:r>
    <w:proofErr w:type="spellStart"/>
    <w:r w:rsidR="00087E9C" w:rsidRPr="00087E9C">
      <w:rPr>
        <w:sz w:val="16"/>
        <w:szCs w:val="14"/>
      </w:rPr>
      <w:t>suđenja</w:t>
    </w:r>
    <w:proofErr w:type="spellEnd"/>
    <w:r w:rsidR="00087E9C" w:rsidRPr="00087E9C">
      <w:rPr>
        <w:sz w:val="16"/>
        <w:szCs w:val="14"/>
      </w:rPr>
      <w:t xml:space="preserve"> 2021-2023” je </w:t>
    </w:r>
    <w:proofErr w:type="spellStart"/>
    <w:r w:rsidR="00087E9C" w:rsidRPr="00087E9C">
      <w:rPr>
        <w:sz w:val="16"/>
        <w:szCs w:val="14"/>
      </w:rPr>
      <w:t>finansira</w:t>
    </w:r>
    <w:r w:rsidR="00D517A6">
      <w:rPr>
        <w:sz w:val="16"/>
        <w:szCs w:val="14"/>
      </w:rPr>
      <w:t>n</w:t>
    </w:r>
    <w:proofErr w:type="spellEnd"/>
    <w:r w:rsidR="00087E9C" w:rsidRPr="00087E9C">
      <w:rPr>
        <w:sz w:val="16"/>
        <w:szCs w:val="14"/>
      </w:rPr>
      <w:t xml:space="preserve"> </w:t>
    </w:r>
    <w:proofErr w:type="spellStart"/>
    <w:r w:rsidR="00087E9C" w:rsidRPr="00087E9C">
      <w:rPr>
        <w:sz w:val="16"/>
        <w:szCs w:val="14"/>
      </w:rPr>
      <w:t>od</w:t>
    </w:r>
    <w:proofErr w:type="spellEnd"/>
    <w:r w:rsidR="00087E9C" w:rsidRPr="00087E9C">
      <w:rPr>
        <w:sz w:val="16"/>
        <w:szCs w:val="14"/>
      </w:rPr>
      <w:t xml:space="preserve"> </w:t>
    </w:r>
    <w:proofErr w:type="spellStart"/>
    <w:r w:rsidR="00087E9C" w:rsidRPr="00087E9C">
      <w:rPr>
        <w:sz w:val="16"/>
        <w:szCs w:val="14"/>
      </w:rPr>
      <w:t>strane</w:t>
    </w:r>
    <w:proofErr w:type="spellEnd"/>
    <w:r w:rsidR="00087E9C" w:rsidRPr="00087E9C">
      <w:rPr>
        <w:sz w:val="16"/>
        <w:szCs w:val="14"/>
      </w:rPr>
      <w:t xml:space="preserve"> </w:t>
    </w:r>
    <w:proofErr w:type="spellStart"/>
    <w:r w:rsidR="00087E9C" w:rsidRPr="00087E9C">
      <w:rPr>
        <w:sz w:val="16"/>
        <w:szCs w:val="14"/>
      </w:rPr>
      <w:t>Evropske</w:t>
    </w:r>
    <w:proofErr w:type="spellEnd"/>
    <w:r w:rsidR="00087E9C" w:rsidRPr="00087E9C">
      <w:rPr>
        <w:sz w:val="16"/>
        <w:szCs w:val="14"/>
      </w:rPr>
      <w:t xml:space="preserve"> </w:t>
    </w:r>
    <w:proofErr w:type="spellStart"/>
    <w:r w:rsidR="00087E9C" w:rsidRPr="00087E9C">
      <w:rPr>
        <w:sz w:val="16"/>
        <w:szCs w:val="14"/>
      </w:rPr>
      <w:t>unije</w:t>
    </w:r>
    <w:proofErr w:type="spellEnd"/>
    <w:r w:rsidR="00087E9C" w:rsidRPr="00087E9C">
      <w:rPr>
        <w:sz w:val="16"/>
        <w:szCs w:val="14"/>
      </w:rPr>
      <w:t xml:space="preserve"> </w:t>
    </w:r>
    <w:proofErr w:type="spellStart"/>
    <w:r w:rsidR="00087E9C" w:rsidRPr="00087E9C">
      <w:rPr>
        <w:sz w:val="16"/>
        <w:szCs w:val="14"/>
      </w:rPr>
      <w:t>i</w:t>
    </w:r>
    <w:proofErr w:type="spellEnd"/>
    <w:r w:rsidR="00087E9C" w:rsidRPr="00087E9C">
      <w:rPr>
        <w:sz w:val="16"/>
        <w:szCs w:val="14"/>
      </w:rPr>
      <w:t xml:space="preserve"> </w:t>
    </w:r>
    <w:proofErr w:type="spellStart"/>
    <w:r>
      <w:rPr>
        <w:sz w:val="16"/>
        <w:szCs w:val="14"/>
      </w:rPr>
      <w:t>konfinansiran</w:t>
    </w:r>
    <w:proofErr w:type="spellEnd"/>
    <w:r>
      <w:rPr>
        <w:sz w:val="16"/>
        <w:szCs w:val="14"/>
      </w:rPr>
      <w:t xml:space="preserve"> </w:t>
    </w:r>
    <w:proofErr w:type="spellStart"/>
    <w:r>
      <w:rPr>
        <w:sz w:val="16"/>
        <w:szCs w:val="14"/>
      </w:rPr>
      <w:t>od</w:t>
    </w:r>
    <w:proofErr w:type="spellEnd"/>
    <w:r>
      <w:rPr>
        <w:sz w:val="16"/>
        <w:szCs w:val="14"/>
      </w:rPr>
      <w:t xml:space="preserve"> </w:t>
    </w:r>
    <w:proofErr w:type="spellStart"/>
    <w:r>
      <w:rPr>
        <w:sz w:val="16"/>
        <w:szCs w:val="14"/>
      </w:rPr>
      <w:t>strane</w:t>
    </w:r>
    <w:proofErr w:type="spellEnd"/>
    <w:r>
      <w:rPr>
        <w:sz w:val="16"/>
        <w:szCs w:val="14"/>
      </w:rPr>
      <w:t xml:space="preserve"> </w:t>
    </w:r>
    <w:proofErr w:type="spellStart"/>
    <w:r>
      <w:rPr>
        <w:sz w:val="16"/>
        <w:szCs w:val="14"/>
      </w:rPr>
      <w:t>Ministartsva</w:t>
    </w:r>
    <w:proofErr w:type="spellEnd"/>
    <w:r>
      <w:rPr>
        <w:sz w:val="16"/>
        <w:szCs w:val="14"/>
      </w:rPr>
      <w:t xml:space="preserve"> </w:t>
    </w:r>
    <w:proofErr w:type="spellStart"/>
    <w:r>
      <w:rPr>
        <w:sz w:val="16"/>
        <w:szCs w:val="14"/>
      </w:rPr>
      <w:t>javne</w:t>
    </w:r>
    <w:proofErr w:type="spellEnd"/>
    <w:r>
      <w:rPr>
        <w:sz w:val="16"/>
        <w:szCs w:val="14"/>
      </w:rPr>
      <w:t xml:space="preserve"> </w:t>
    </w:r>
    <w:proofErr w:type="spellStart"/>
    <w:r>
      <w:rPr>
        <w:sz w:val="16"/>
        <w:szCs w:val="14"/>
      </w:rPr>
      <w:t>uprave</w:t>
    </w:r>
    <w:proofErr w:type="spellEnd"/>
    <w:r>
      <w:rPr>
        <w:sz w:val="16"/>
        <w:szCs w:val="14"/>
      </w:rPr>
      <w:t xml:space="preserve"> </w:t>
    </w:r>
    <w:proofErr w:type="spellStart"/>
    <w:r>
      <w:rPr>
        <w:sz w:val="16"/>
        <w:szCs w:val="14"/>
      </w:rPr>
      <w:t>Crne</w:t>
    </w:r>
    <w:proofErr w:type="spellEnd"/>
    <w:r>
      <w:rPr>
        <w:sz w:val="16"/>
        <w:szCs w:val="14"/>
      </w:rPr>
      <w:t xml:space="preserve"> Gore.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7FFB" w14:textId="77777777" w:rsidR="00D74632" w:rsidRDefault="00D74632" w:rsidP="008F5F86">
      <w:pPr>
        <w:spacing w:after="0" w:line="240" w:lineRule="auto"/>
      </w:pPr>
      <w:r>
        <w:separator/>
      </w:r>
    </w:p>
  </w:footnote>
  <w:footnote w:type="continuationSeparator" w:id="0">
    <w:p w14:paraId="2943FA9C" w14:textId="77777777" w:rsidR="00D74632" w:rsidRDefault="00D74632" w:rsidP="008F5F86">
      <w:pPr>
        <w:spacing w:after="0" w:line="240" w:lineRule="auto"/>
      </w:pPr>
      <w:r>
        <w:continuationSeparator/>
      </w:r>
    </w:p>
  </w:footnote>
  <w:footnote w:id="1">
    <w:p w14:paraId="5B36B1BF" w14:textId="2BFC1D04" w:rsidR="008F5F86" w:rsidRPr="009A1548" w:rsidRDefault="008F5F86" w:rsidP="00CF0D28">
      <w:pPr>
        <w:pStyle w:val="FootnoteText"/>
        <w:jc w:val="both"/>
        <w:rPr>
          <w:sz w:val="16"/>
          <w:szCs w:val="16"/>
          <w:lang w:val="sr-Latn-ME"/>
        </w:rPr>
      </w:pPr>
      <w:r w:rsidRPr="00CF0D28">
        <w:rPr>
          <w:rStyle w:val="FootnoteReference"/>
          <w:lang w:val="sr-Latn-ME"/>
        </w:rPr>
        <w:footnoteRef/>
      </w:r>
      <w:r w:rsidRPr="00CF0D28">
        <w:rPr>
          <w:lang w:val="sr-Latn-ME"/>
        </w:rPr>
        <w:t xml:space="preserve"> </w:t>
      </w:r>
      <w:r w:rsidR="00AF53FF" w:rsidRPr="0083590B">
        <w:rPr>
          <w:sz w:val="16"/>
          <w:szCs w:val="16"/>
          <w:lang w:val="sr-Latn-ME"/>
        </w:rPr>
        <w:t xml:space="preserve">U ovom pozivu za </w:t>
      </w:r>
      <w:r w:rsidR="00BF54BE" w:rsidRPr="0083590B">
        <w:rPr>
          <w:sz w:val="16"/>
          <w:szCs w:val="16"/>
          <w:lang w:val="sr-Latn-ME"/>
        </w:rPr>
        <w:t xml:space="preserve">predloge </w:t>
      </w:r>
      <w:r w:rsidR="00337D4E" w:rsidRPr="0083590B">
        <w:rPr>
          <w:sz w:val="16"/>
          <w:szCs w:val="16"/>
          <w:lang w:val="sr-Latn-ME"/>
        </w:rPr>
        <w:t>korišteno</w:t>
      </w:r>
      <w:r w:rsidR="00BF54BE" w:rsidRPr="0083590B">
        <w:rPr>
          <w:sz w:val="16"/>
          <w:szCs w:val="16"/>
          <w:lang w:val="sr-Latn-ME"/>
        </w:rPr>
        <w:t xml:space="preserve"> je najšir</w:t>
      </w:r>
      <w:r w:rsidR="00CF0D28" w:rsidRPr="0083590B">
        <w:rPr>
          <w:sz w:val="16"/>
          <w:szCs w:val="16"/>
          <w:lang w:val="sr-Latn-ME"/>
        </w:rPr>
        <w:t>e</w:t>
      </w:r>
      <w:r w:rsidR="00BF54BE" w:rsidRPr="0083590B">
        <w:rPr>
          <w:sz w:val="16"/>
          <w:szCs w:val="16"/>
          <w:lang w:val="sr-Latn-ME"/>
        </w:rPr>
        <w:t xml:space="preserve"> moguć</w:t>
      </w:r>
      <w:r w:rsidR="00CF0D28" w:rsidRPr="0083590B">
        <w:rPr>
          <w:sz w:val="16"/>
          <w:szCs w:val="16"/>
          <w:lang w:val="sr-Latn-ME"/>
        </w:rPr>
        <w:t>e razumijevanje</w:t>
      </w:r>
      <w:r w:rsidR="00BF54BE" w:rsidRPr="0083590B">
        <w:rPr>
          <w:sz w:val="16"/>
          <w:szCs w:val="16"/>
          <w:lang w:val="sr-Latn-ME"/>
        </w:rPr>
        <w:t xml:space="preserve"> organizacija civilnog društva, definisan</w:t>
      </w:r>
      <w:r w:rsidR="00337D4E" w:rsidRPr="0083590B">
        <w:rPr>
          <w:sz w:val="16"/>
          <w:szCs w:val="16"/>
          <w:lang w:val="sr-Latn-ME"/>
        </w:rPr>
        <w:t>o</w:t>
      </w:r>
      <w:r w:rsidR="00BF54BE" w:rsidRPr="0083590B">
        <w:rPr>
          <w:sz w:val="16"/>
          <w:szCs w:val="16"/>
          <w:lang w:val="sr-Latn-ME"/>
        </w:rPr>
        <w:t xml:space="preserve"> 1999 od strane Evropskog ekonomskog i socijalnog komiteta (CES/1999/851) i</w:t>
      </w:r>
      <w:r w:rsidR="00337D4E" w:rsidRPr="0083590B">
        <w:rPr>
          <w:sz w:val="16"/>
          <w:szCs w:val="16"/>
          <w:lang w:val="sr-Latn-ME"/>
        </w:rPr>
        <w:t xml:space="preserve"> detaljnije objašnjeno od strane EESC (</w:t>
      </w:r>
      <w:r w:rsidR="00727D23" w:rsidRPr="0083590B">
        <w:rPr>
          <w:sz w:val="16"/>
          <w:szCs w:val="16"/>
          <w:lang w:val="sr-Latn-ME"/>
        </w:rPr>
        <w:t>CES/1999/851, CES/2000/81) i EK (COM/2002/0704 final, COM/2002/0704 final)</w:t>
      </w:r>
      <w:r w:rsidR="009A1548">
        <w:rPr>
          <w:sz w:val="16"/>
          <w:szCs w:val="16"/>
          <w:lang w:val="sr-Latn-ME"/>
        </w:rPr>
        <w:t xml:space="preserve">. </w:t>
      </w:r>
      <w:r w:rsidR="009A1548" w:rsidRPr="009A1548">
        <w:rPr>
          <w:sz w:val="16"/>
          <w:szCs w:val="16"/>
        </w:rPr>
        <w:t>EU smatra da OCD uključuju nedržavne, neprofitne aktere koji djeluju na nezavisnoj i odgovornoj osnovi, a što obuhvata: nevladine organizacije, organizacije koje predstavljaju autohtone narode, organizacije koje predstavljaju nacionalne i/ili etničke manjine, organizacije dijaspore, organizacije migranata u partnerskim zemljama, lokalna esnafska udruženja i grupe građana, zadruge, poslodavačka udruženja i sindikate (socijalne partnere), organizacije koje zastupaju ekonomske i socijalne interese, organizacije koje se bore protiv korupcije i prevara i promovišu dobro upravljanje, organizacije za građanska prava i organizacije koje se bore protiv diskriminacije, lokalne organizacije (uključujući mreže) uključene u decentralizovanu regionalnu saradnju i integraciju, potrošačke organizacije, organizacije žena i omladinske organizacije, ekološke, kulturne, istraživačke, naučne i organizacije nastavnika, univerziteti, crkve i vjerska udruženja i zajednice, mediji i bilo koja nevladina udruženja i nezavisne fondacije, uključujući nezavisne političke fondacije, koje mogu doprinijeti sprovođenju ciljeva Instrumenta za civilno društvo (CSF).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831F" w14:textId="4523DE24" w:rsidR="00433993" w:rsidRDefault="00AD6B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CDB21" wp14:editId="712DB655">
          <wp:simplePos x="0" y="0"/>
          <wp:positionH relativeFrom="column">
            <wp:posOffset>1517650</wp:posOffset>
          </wp:positionH>
          <wp:positionV relativeFrom="paragraph">
            <wp:posOffset>-290195</wp:posOffset>
          </wp:positionV>
          <wp:extent cx="1168400" cy="662940"/>
          <wp:effectExtent l="0" t="0" r="0" b="3810"/>
          <wp:wrapThrough wrapText="bothSides">
            <wp:wrapPolygon edited="0">
              <wp:start x="2817" y="0"/>
              <wp:lineTo x="0" y="3724"/>
              <wp:lineTo x="0" y="9310"/>
              <wp:lineTo x="2465" y="9931"/>
              <wp:lineTo x="0" y="13655"/>
              <wp:lineTo x="0" y="21103"/>
              <wp:lineTo x="21130" y="21103"/>
              <wp:lineTo x="21130" y="11172"/>
              <wp:lineTo x="8452" y="9931"/>
              <wp:lineTo x="10565" y="6207"/>
              <wp:lineTo x="10565" y="3103"/>
              <wp:lineTo x="8100" y="0"/>
              <wp:lineTo x="2817" y="0"/>
            </wp:wrapPolygon>
          </wp:wrapThrough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27D8F6" wp14:editId="2EF168C3">
          <wp:simplePos x="0" y="0"/>
          <wp:positionH relativeFrom="column">
            <wp:posOffset>2908300</wp:posOffset>
          </wp:positionH>
          <wp:positionV relativeFrom="paragraph">
            <wp:posOffset>-190500</wp:posOffset>
          </wp:positionV>
          <wp:extent cx="1695450" cy="565785"/>
          <wp:effectExtent l="0" t="0" r="0" b="5715"/>
          <wp:wrapThrough wrapText="bothSides">
            <wp:wrapPolygon edited="0">
              <wp:start x="0" y="0"/>
              <wp:lineTo x="0" y="21091"/>
              <wp:lineTo x="17717" y="21091"/>
              <wp:lineTo x="17960" y="21091"/>
              <wp:lineTo x="19173" y="11636"/>
              <wp:lineTo x="20144" y="1455"/>
              <wp:lineTo x="18930" y="0"/>
              <wp:lineTo x="8252" y="0"/>
              <wp:lineTo x="0" y="0"/>
            </wp:wrapPolygon>
          </wp:wrapThrough>
          <wp:docPr id="37" name="Picture 37" descr="A picture containing text,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 picture containing text, sign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444"/>
    <w:multiLevelType w:val="hybridMultilevel"/>
    <w:tmpl w:val="49F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3F6"/>
    <w:multiLevelType w:val="multilevel"/>
    <w:tmpl w:val="28A83E1C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A74C82"/>
    <w:multiLevelType w:val="hybridMultilevel"/>
    <w:tmpl w:val="B296AE9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760E"/>
    <w:multiLevelType w:val="hybridMultilevel"/>
    <w:tmpl w:val="5F5A7D30"/>
    <w:lvl w:ilvl="0" w:tplc="14428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53D31"/>
    <w:multiLevelType w:val="multilevel"/>
    <w:tmpl w:val="C7F80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EA496D"/>
    <w:multiLevelType w:val="hybridMultilevel"/>
    <w:tmpl w:val="4A24AC0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442A4"/>
    <w:multiLevelType w:val="hybridMultilevel"/>
    <w:tmpl w:val="97A03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2B3C13"/>
    <w:multiLevelType w:val="hybridMultilevel"/>
    <w:tmpl w:val="DB749F7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31F14"/>
    <w:multiLevelType w:val="hybridMultilevel"/>
    <w:tmpl w:val="6898FF44"/>
    <w:lvl w:ilvl="0" w:tplc="3A900D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0195"/>
    <w:multiLevelType w:val="multilevel"/>
    <w:tmpl w:val="B590C4FA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0B2ED0"/>
    <w:multiLevelType w:val="hybridMultilevel"/>
    <w:tmpl w:val="266C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453F4"/>
    <w:multiLevelType w:val="hybridMultilevel"/>
    <w:tmpl w:val="39586CAE"/>
    <w:lvl w:ilvl="0" w:tplc="80DAA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C52C2"/>
    <w:multiLevelType w:val="multilevel"/>
    <w:tmpl w:val="6C16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227FA"/>
    <w:multiLevelType w:val="hybridMultilevel"/>
    <w:tmpl w:val="C2C0EED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5294">
    <w:abstractNumId w:val="12"/>
  </w:num>
  <w:num w:numId="2" w16cid:durableId="888807401">
    <w:abstractNumId w:val="3"/>
  </w:num>
  <w:num w:numId="3" w16cid:durableId="1397583129">
    <w:abstractNumId w:val="8"/>
  </w:num>
  <w:num w:numId="4" w16cid:durableId="2057240874">
    <w:abstractNumId w:val="2"/>
  </w:num>
  <w:num w:numId="5" w16cid:durableId="1292857288">
    <w:abstractNumId w:val="7"/>
  </w:num>
  <w:num w:numId="6" w16cid:durableId="493882206">
    <w:abstractNumId w:val="13"/>
  </w:num>
  <w:num w:numId="7" w16cid:durableId="1693804512">
    <w:abstractNumId w:val="11"/>
  </w:num>
  <w:num w:numId="8" w16cid:durableId="752355411">
    <w:abstractNumId w:val="4"/>
  </w:num>
  <w:num w:numId="9" w16cid:durableId="69353808">
    <w:abstractNumId w:val="9"/>
  </w:num>
  <w:num w:numId="10" w16cid:durableId="173888876">
    <w:abstractNumId w:val="1"/>
  </w:num>
  <w:num w:numId="11" w16cid:durableId="343747788">
    <w:abstractNumId w:val="5"/>
  </w:num>
  <w:num w:numId="12" w16cid:durableId="1115907967">
    <w:abstractNumId w:val="10"/>
  </w:num>
  <w:num w:numId="13" w16cid:durableId="1793011100">
    <w:abstractNumId w:val="0"/>
  </w:num>
  <w:num w:numId="14" w16cid:durableId="766536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D6"/>
    <w:rsid w:val="00001C1B"/>
    <w:rsid w:val="000219E3"/>
    <w:rsid w:val="00047E99"/>
    <w:rsid w:val="00087E9C"/>
    <w:rsid w:val="000C0210"/>
    <w:rsid w:val="0010206E"/>
    <w:rsid w:val="00134728"/>
    <w:rsid w:val="00137B47"/>
    <w:rsid w:val="00154AED"/>
    <w:rsid w:val="0017109E"/>
    <w:rsid w:val="001A0998"/>
    <w:rsid w:val="001D2046"/>
    <w:rsid w:val="001D3DF0"/>
    <w:rsid w:val="001E473C"/>
    <w:rsid w:val="001E5EC3"/>
    <w:rsid w:val="001E64EB"/>
    <w:rsid w:val="0022070D"/>
    <w:rsid w:val="002373D6"/>
    <w:rsid w:val="00246789"/>
    <w:rsid w:val="00252F9C"/>
    <w:rsid w:val="002905A8"/>
    <w:rsid w:val="00294D3D"/>
    <w:rsid w:val="002958E9"/>
    <w:rsid w:val="002A5B9D"/>
    <w:rsid w:val="002B77F3"/>
    <w:rsid w:val="002D08AF"/>
    <w:rsid w:val="002D159A"/>
    <w:rsid w:val="002D374D"/>
    <w:rsid w:val="002F677F"/>
    <w:rsid w:val="0031659D"/>
    <w:rsid w:val="0032266E"/>
    <w:rsid w:val="003301E0"/>
    <w:rsid w:val="00334E67"/>
    <w:rsid w:val="00337D4E"/>
    <w:rsid w:val="003629D3"/>
    <w:rsid w:val="00370426"/>
    <w:rsid w:val="00387FB4"/>
    <w:rsid w:val="0039116A"/>
    <w:rsid w:val="003C7911"/>
    <w:rsid w:val="003D3E35"/>
    <w:rsid w:val="003D50ED"/>
    <w:rsid w:val="004258D6"/>
    <w:rsid w:val="00433993"/>
    <w:rsid w:val="00436F2B"/>
    <w:rsid w:val="00445303"/>
    <w:rsid w:val="00446A92"/>
    <w:rsid w:val="0044731C"/>
    <w:rsid w:val="004620CB"/>
    <w:rsid w:val="00467F14"/>
    <w:rsid w:val="004B1A62"/>
    <w:rsid w:val="004B478A"/>
    <w:rsid w:val="004E271F"/>
    <w:rsid w:val="004F2F61"/>
    <w:rsid w:val="004F5A89"/>
    <w:rsid w:val="00500EAD"/>
    <w:rsid w:val="0050755D"/>
    <w:rsid w:val="00512AA6"/>
    <w:rsid w:val="0056094B"/>
    <w:rsid w:val="0056174C"/>
    <w:rsid w:val="00567FA4"/>
    <w:rsid w:val="00571CD9"/>
    <w:rsid w:val="00573762"/>
    <w:rsid w:val="00584236"/>
    <w:rsid w:val="005A0FF2"/>
    <w:rsid w:val="005A70A3"/>
    <w:rsid w:val="005B30B8"/>
    <w:rsid w:val="005B6C46"/>
    <w:rsid w:val="005C2AEE"/>
    <w:rsid w:val="005C7E28"/>
    <w:rsid w:val="005D7E56"/>
    <w:rsid w:val="005E2838"/>
    <w:rsid w:val="00636AD8"/>
    <w:rsid w:val="00641F1C"/>
    <w:rsid w:val="0065174C"/>
    <w:rsid w:val="00654BCD"/>
    <w:rsid w:val="0067157D"/>
    <w:rsid w:val="006A2652"/>
    <w:rsid w:val="006B1FFF"/>
    <w:rsid w:val="006D1C9A"/>
    <w:rsid w:val="006D26EA"/>
    <w:rsid w:val="006D57CC"/>
    <w:rsid w:val="006D6392"/>
    <w:rsid w:val="0071046F"/>
    <w:rsid w:val="00725B44"/>
    <w:rsid w:val="00727D23"/>
    <w:rsid w:val="007650B1"/>
    <w:rsid w:val="007866D7"/>
    <w:rsid w:val="007A4B45"/>
    <w:rsid w:val="007B2F5A"/>
    <w:rsid w:val="007C68AA"/>
    <w:rsid w:val="007F4D21"/>
    <w:rsid w:val="007F5F89"/>
    <w:rsid w:val="0080568F"/>
    <w:rsid w:val="0080704B"/>
    <w:rsid w:val="0081380D"/>
    <w:rsid w:val="00823D89"/>
    <w:rsid w:val="0083590B"/>
    <w:rsid w:val="00837391"/>
    <w:rsid w:val="00841FB0"/>
    <w:rsid w:val="0088074C"/>
    <w:rsid w:val="008B5A02"/>
    <w:rsid w:val="008B6E3D"/>
    <w:rsid w:val="008C2F1C"/>
    <w:rsid w:val="008D3FC2"/>
    <w:rsid w:val="008E768A"/>
    <w:rsid w:val="008F5F86"/>
    <w:rsid w:val="008F7BFC"/>
    <w:rsid w:val="00907796"/>
    <w:rsid w:val="00907F2E"/>
    <w:rsid w:val="00932827"/>
    <w:rsid w:val="00933E2E"/>
    <w:rsid w:val="00955448"/>
    <w:rsid w:val="00980543"/>
    <w:rsid w:val="009962F2"/>
    <w:rsid w:val="009A1548"/>
    <w:rsid w:val="009C52E5"/>
    <w:rsid w:val="009D1DE3"/>
    <w:rsid w:val="009D7446"/>
    <w:rsid w:val="009F06DF"/>
    <w:rsid w:val="00A10CCB"/>
    <w:rsid w:val="00A13F95"/>
    <w:rsid w:val="00A22698"/>
    <w:rsid w:val="00A23154"/>
    <w:rsid w:val="00A35113"/>
    <w:rsid w:val="00A64AE8"/>
    <w:rsid w:val="00A64F99"/>
    <w:rsid w:val="00A726E8"/>
    <w:rsid w:val="00A83F5E"/>
    <w:rsid w:val="00A97427"/>
    <w:rsid w:val="00AA1391"/>
    <w:rsid w:val="00AA311B"/>
    <w:rsid w:val="00AA3654"/>
    <w:rsid w:val="00AB76A9"/>
    <w:rsid w:val="00AD6B7E"/>
    <w:rsid w:val="00AF1AA3"/>
    <w:rsid w:val="00AF53FF"/>
    <w:rsid w:val="00B0034C"/>
    <w:rsid w:val="00B349EF"/>
    <w:rsid w:val="00B40E8D"/>
    <w:rsid w:val="00B91BB5"/>
    <w:rsid w:val="00B921FE"/>
    <w:rsid w:val="00BB1225"/>
    <w:rsid w:val="00BC0048"/>
    <w:rsid w:val="00BE3218"/>
    <w:rsid w:val="00BE63F3"/>
    <w:rsid w:val="00BF278A"/>
    <w:rsid w:val="00BF4AC2"/>
    <w:rsid w:val="00BF53D7"/>
    <w:rsid w:val="00BF54BE"/>
    <w:rsid w:val="00C132FB"/>
    <w:rsid w:val="00C24896"/>
    <w:rsid w:val="00C27E4B"/>
    <w:rsid w:val="00C53CBC"/>
    <w:rsid w:val="00C66EE9"/>
    <w:rsid w:val="00C73C69"/>
    <w:rsid w:val="00CB2F66"/>
    <w:rsid w:val="00CB69EC"/>
    <w:rsid w:val="00CE0C53"/>
    <w:rsid w:val="00CE2254"/>
    <w:rsid w:val="00CF0D28"/>
    <w:rsid w:val="00D0091D"/>
    <w:rsid w:val="00D04310"/>
    <w:rsid w:val="00D06116"/>
    <w:rsid w:val="00D17BAB"/>
    <w:rsid w:val="00D517A6"/>
    <w:rsid w:val="00D6649B"/>
    <w:rsid w:val="00D67C7C"/>
    <w:rsid w:val="00D74632"/>
    <w:rsid w:val="00D81F20"/>
    <w:rsid w:val="00DB4369"/>
    <w:rsid w:val="00DC225F"/>
    <w:rsid w:val="00DC3143"/>
    <w:rsid w:val="00DD0D71"/>
    <w:rsid w:val="00DE7FB9"/>
    <w:rsid w:val="00DF4B1A"/>
    <w:rsid w:val="00E11A4C"/>
    <w:rsid w:val="00E13DC9"/>
    <w:rsid w:val="00E2523C"/>
    <w:rsid w:val="00E3452F"/>
    <w:rsid w:val="00E35EB1"/>
    <w:rsid w:val="00E40F25"/>
    <w:rsid w:val="00E53BCA"/>
    <w:rsid w:val="00E63233"/>
    <w:rsid w:val="00E744CB"/>
    <w:rsid w:val="00EA52EA"/>
    <w:rsid w:val="00EC1F71"/>
    <w:rsid w:val="00EF4779"/>
    <w:rsid w:val="00F10EE3"/>
    <w:rsid w:val="00F574AD"/>
    <w:rsid w:val="00F70444"/>
    <w:rsid w:val="00F739EB"/>
    <w:rsid w:val="00F84FE0"/>
    <w:rsid w:val="00FA298E"/>
    <w:rsid w:val="00FA7614"/>
    <w:rsid w:val="00FC54F6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CBFA05"/>
  <w15:chartTrackingRefBased/>
  <w15:docId w15:val="{E38C165F-2CE1-48DB-8E0D-31F688F9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5F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F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F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00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0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93"/>
  </w:style>
  <w:style w:type="paragraph" w:styleId="Footer">
    <w:name w:val="footer"/>
    <w:basedOn w:val="Normal"/>
    <w:link w:val="FooterChar"/>
    <w:uiPriority w:val="99"/>
    <w:unhideWhenUsed/>
    <w:rsid w:val="0043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93"/>
  </w:style>
  <w:style w:type="character" w:styleId="CommentReference">
    <w:name w:val="annotation reference"/>
    <w:basedOn w:val="DefaultParagraphFont"/>
    <w:uiPriority w:val="99"/>
    <w:semiHidden/>
    <w:unhideWhenUsed/>
    <w:rsid w:val="005C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3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roprojekti@cemi.org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mi.org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roprojekti@cemi.org.m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9C22-87A4-4F7C-8321-1E4ED241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Vlado-CeMI</dc:creator>
  <cp:keywords/>
  <dc:description/>
  <cp:lastModifiedBy>Maja Bjelic</cp:lastModifiedBy>
  <cp:revision>4</cp:revision>
  <cp:lastPrinted>2022-06-15T12:39:00Z</cp:lastPrinted>
  <dcterms:created xsi:type="dcterms:W3CDTF">2022-07-08T13:24:00Z</dcterms:created>
  <dcterms:modified xsi:type="dcterms:W3CDTF">2022-07-10T18:02:00Z</dcterms:modified>
</cp:coreProperties>
</file>